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95A88" w14:textId="77777777" w:rsidR="00B95923" w:rsidRDefault="00B95923"/>
    <w:p w14:paraId="0EA30287" w14:textId="77777777" w:rsidR="0063712F" w:rsidRPr="0063712F" w:rsidRDefault="0063712F" w:rsidP="0063712F">
      <w:pPr>
        <w:jc w:val="center"/>
        <w:rPr>
          <w:rFonts w:ascii="Palatino Linotype" w:hAnsi="Palatino Linotype"/>
          <w:b/>
          <w:u w:val="single"/>
        </w:rPr>
      </w:pPr>
      <w:r w:rsidRPr="0063712F">
        <w:rPr>
          <w:rFonts w:ascii="Palatino Linotype" w:hAnsi="Palatino Linotype"/>
          <w:b/>
          <w:u w:val="single"/>
        </w:rPr>
        <w:t>FISH CRP</w:t>
      </w:r>
    </w:p>
    <w:p w14:paraId="1EA4B6E8" w14:textId="77777777" w:rsidR="0063712F" w:rsidRPr="0063712F" w:rsidRDefault="0063712F" w:rsidP="0063712F">
      <w:pPr>
        <w:jc w:val="center"/>
        <w:rPr>
          <w:rFonts w:ascii="Palatino Linotype" w:hAnsi="Palatino Linotype"/>
          <w:b/>
          <w:u w:val="single"/>
        </w:rPr>
      </w:pPr>
      <w:r w:rsidRPr="0063712F">
        <w:rPr>
          <w:rFonts w:ascii="Palatino Linotype" w:hAnsi="Palatino Linotype"/>
          <w:b/>
          <w:u w:val="single"/>
        </w:rPr>
        <w:t>Cluster 2.2 Fish in Multifunctional Landscapes</w:t>
      </w:r>
    </w:p>
    <w:p w14:paraId="3009AF29" w14:textId="228E5807" w:rsidR="0063712F" w:rsidRPr="0063712F" w:rsidRDefault="004B0B72" w:rsidP="0063712F">
      <w:pPr>
        <w:jc w:val="center"/>
        <w:rPr>
          <w:rFonts w:ascii="Palatino Linotype" w:hAnsi="Palatino Linotype"/>
          <w:b/>
          <w:u w:val="single"/>
        </w:rPr>
      </w:pPr>
      <w:r>
        <w:rPr>
          <w:rFonts w:ascii="Palatino Linotype" w:hAnsi="Palatino Linotype"/>
          <w:b/>
          <w:u w:val="single"/>
        </w:rPr>
        <w:t xml:space="preserve">Draft </w:t>
      </w:r>
      <w:r w:rsidR="0063712F" w:rsidRPr="0063712F">
        <w:rPr>
          <w:rFonts w:ascii="Palatino Linotype" w:hAnsi="Palatino Linotype"/>
          <w:b/>
          <w:u w:val="single"/>
        </w:rPr>
        <w:t>2021 POWB</w:t>
      </w:r>
    </w:p>
    <w:p w14:paraId="145D61F3" w14:textId="77777777" w:rsidR="00F5033A" w:rsidRDefault="00F5033A" w:rsidP="00490E73"/>
    <w:p w14:paraId="572A7F2A" w14:textId="5D836C23" w:rsidR="00F5033A" w:rsidRDefault="00B032FD" w:rsidP="00B032FD">
      <w:r w:rsidRPr="00EE7DD5">
        <w:t xml:space="preserve">Research under this cluster </w:t>
      </w:r>
      <w:r>
        <w:t xml:space="preserve">seeks to </w:t>
      </w:r>
      <w:r w:rsidR="00A659E7">
        <w:t xml:space="preserve">provide an evidence base to </w:t>
      </w:r>
      <w:r>
        <w:t>shift policies</w:t>
      </w:r>
      <w:r w:rsidRPr="00EE7DD5">
        <w:t xml:space="preserve"> to</w:t>
      </w:r>
      <w:r w:rsidR="00490E73">
        <w:t>wards</w:t>
      </w:r>
      <w:r w:rsidRPr="00EE7DD5">
        <w:t xml:space="preserve"> improved water, land and fisheries management and governance practices that lead to improved management, increased food and nutrition security</w:t>
      </w:r>
      <w:r w:rsidR="00A659E7">
        <w:t xml:space="preserve"> and enhanced livelihood options</w:t>
      </w:r>
      <w:r w:rsidR="00490E73">
        <w:t xml:space="preserve"> at scale</w:t>
      </w:r>
      <w:r w:rsidRPr="00EE7DD5">
        <w:t xml:space="preserve">.  By leveraging bilateral investments alongside WI/W2 funds, activities link grounded experimental work to improved management practices and models for scaling (e.g. </w:t>
      </w:r>
      <w:r w:rsidR="00A659E7">
        <w:t>integrated aquatic foods and agriculture production systems</w:t>
      </w:r>
      <w:r w:rsidRPr="00EE7DD5">
        <w:t>) with social research on gender and youth</w:t>
      </w:r>
      <w:r w:rsidR="00A659E7">
        <w:t>. La</w:t>
      </w:r>
      <w:r w:rsidRPr="00EE7DD5">
        <w:t xml:space="preserve">ndscape scale innovations in improved water management </w:t>
      </w:r>
      <w:r w:rsidR="00A659E7">
        <w:t xml:space="preserve">specifically </w:t>
      </w:r>
      <w:r w:rsidRPr="00EE7DD5">
        <w:t xml:space="preserve">integrating fish into water control infrastructure together with bilateral investments in </w:t>
      </w:r>
      <w:r w:rsidR="00490E73">
        <w:t>climate risk assessment modelling,</w:t>
      </w:r>
      <w:r w:rsidRPr="00EE7DD5">
        <w:t xml:space="preserve"> scenario development</w:t>
      </w:r>
      <w:r w:rsidR="00A659E7">
        <w:t xml:space="preserve"> </w:t>
      </w:r>
      <w:r w:rsidR="00490E73">
        <w:t xml:space="preserve">and decision support tools </w:t>
      </w:r>
      <w:r w:rsidR="009E671B">
        <w:t>tailoring and targeting investments in integrated aquatic food production systems</w:t>
      </w:r>
      <w:r w:rsidR="00490E73" w:rsidRPr="00EE7DD5">
        <w:t xml:space="preserve"> </w:t>
      </w:r>
      <w:r w:rsidR="00A659E7">
        <w:t>are key priorities for 2021</w:t>
      </w:r>
      <w:r w:rsidRPr="00EE7DD5">
        <w:t xml:space="preserve">. </w:t>
      </w:r>
    </w:p>
    <w:p w14:paraId="64E4C589" w14:textId="27B86DC2" w:rsidR="00B032FD" w:rsidRPr="00EE7DD5" w:rsidRDefault="00405C22" w:rsidP="00B032FD">
      <w:r>
        <w:t>The cluster is del</w:t>
      </w:r>
      <w:r w:rsidR="00F27F6B">
        <w:t>ivered through three interlinked activity areas:</w:t>
      </w:r>
    </w:p>
    <w:p w14:paraId="3C3DB011" w14:textId="4F6A3BCA" w:rsidR="00624B85" w:rsidRDefault="00F5033A" w:rsidP="00B032FD">
      <w:pPr>
        <w:rPr>
          <w:b/>
          <w:bCs/>
          <w:u w:val="single"/>
        </w:rPr>
      </w:pPr>
      <w:r w:rsidRPr="000C09A4">
        <w:rPr>
          <w:rFonts w:ascii="Palatino Linotype" w:hAnsi="Palatino Linotype"/>
          <w:b/>
          <w:bCs/>
          <w:lang w:val="en-MY"/>
        </w:rPr>
        <mc:AlternateContent>
          <mc:Choice Requires="wps">
            <w:drawing>
              <wp:anchor distT="0" distB="0" distL="114300" distR="114300" simplePos="0" relativeHeight="251669504" behindDoc="0" locked="0" layoutInCell="1" allowOverlap="1" wp14:anchorId="67D8A4CA" wp14:editId="52CDECC5">
                <wp:simplePos x="0" y="0"/>
                <wp:positionH relativeFrom="margin">
                  <wp:posOffset>160020</wp:posOffset>
                </wp:positionH>
                <wp:positionV relativeFrom="paragraph">
                  <wp:posOffset>179070</wp:posOffset>
                </wp:positionV>
                <wp:extent cx="3257550" cy="495300"/>
                <wp:effectExtent l="0" t="0" r="38100" b="19050"/>
                <wp:wrapNone/>
                <wp:docPr id="3" name="Pentagon 27"/>
                <wp:cNvGraphicFramePr/>
                <a:graphic xmlns:a="http://schemas.openxmlformats.org/drawingml/2006/main">
                  <a:graphicData uri="http://schemas.microsoft.com/office/word/2010/wordprocessingShape">
                    <wps:wsp>
                      <wps:cNvSpPr/>
                      <wps:spPr>
                        <a:xfrm>
                          <a:off x="0" y="0"/>
                          <a:ext cx="3257550" cy="495300"/>
                        </a:xfrm>
                        <a:prstGeom prst="homePlate">
                          <a:avLst/>
                        </a:prstGeom>
                        <a:solidFill>
                          <a:schemeClr val="accent6">
                            <a:alpha val="7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974E8" w14:textId="598BAE71" w:rsidR="00F27F6B" w:rsidRPr="00F27F6B" w:rsidRDefault="00F27F6B" w:rsidP="00F27F6B">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1.</w:t>
                            </w:r>
                            <w:r w:rsidRPr="00F27F6B">
                              <w:rPr>
                                <w:rFonts w:asciiTheme="minorHAnsi" w:hAnsi="Calibri" w:cstheme="minorBidi"/>
                                <w:color w:val="FFFFFF" w:themeColor="light1"/>
                                <w:kern w:val="24"/>
                              </w:rPr>
                              <w:t>Test</w:t>
                            </w:r>
                            <w:proofErr w:type="gramEnd"/>
                            <w:r w:rsidRPr="00F27F6B">
                              <w:rPr>
                                <w:rFonts w:asciiTheme="minorHAnsi" w:hAnsi="Calibri" w:cstheme="minorBidi"/>
                                <w:color w:val="FFFFFF" w:themeColor="light1"/>
                                <w:kern w:val="24"/>
                              </w:rPr>
                              <w:t xml:space="preserve"> &amp; refine ecosystem based water management &amp; integrated production models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67D8A4C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7" o:spid="_x0000_s1026" type="#_x0000_t15" style="position:absolute;margin-left:12.6pt;margin-top:14.1pt;width:256.5pt;height: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BIgIAANAEAAAOAAAAZHJzL2Uyb0RvYy54bWysVMGO0zAQvSPxD5bvNGlLdyFqukK7Wi4I&#10;ql34ANexG0uOx9huk/49YztNK1gQQvTgeuyZN/OeZ7K+GzpNjsJ5Baam81lJiTAcGmX2Nf329fHN&#10;O0p8YKZhGoyo6Ul4erd5/Wrd20osoAXdCEcQxPiqtzVtQ7BVUXjeio75GVhh8FKC61hA0+2LxrEe&#10;0TtdLMrypujBNdYBF97j6UO+pJuEL6Xg4YuUXgSia4q1hbS6tO7iWmzWrNo7ZlvFxzLYP1TRMWUw&#10;6QT1wAIjB6d+geoUd+BBhhmHrgApFReJA7KZlz+xeW6ZFYkLiuPtJJP/f7D883HriGpquqTEsA6f&#10;aCtMYHswZHEb5emtr9Dr2W7daHncRq6DdF38RxZkSJKeJknFEAjHw+VidbtaofIc796+Xy3LpHlx&#10;ibbOh48COhI3SAw6sdUsRN6sYsdPPmBa9D/7xWMPWjWPSutkxF4R99qRI8NXZpwjgZscrm3L8vFt&#10;ib/IB6FSd8WIbF2DafN3+Msz1CUYgWN0EQXLEqVdOGkRMbV5EhKVRlEWqbipiuu65/mqZY3Ix6vf&#10;1p0AI7JEISbsEeAlTeZjzaN/DBVpRKbg8k+FZe2miJQZTJiCO2XAvQSgw5Q5+59FytJElcKwG8bu&#10;2kFzwpbscSZr6r8fmBOUuKDvIY8wM7wFnGAecjIDHw4BpEptErEywJgDxyY98jjicS6v7eR1+RBt&#10;fgAAAP//AwBQSwMEFAAGAAgAAAAhAFGRzS3dAAAACQEAAA8AAABkcnMvZG93bnJldi54bWxMj8FO&#10;wzAQRO9I/IO1SNyoXUOjKMSpKBLiUCHR0g9w420SNbaD7bTp37M90dPsakazb8vlZHt2whA77xTM&#10;ZwIYutqbzjUKdj8fTzmwmLQzuvcOFVwwwrK6vyt1YfzZbfC0TQ2jEhcLraBNaSg4j3WLVseZH9CR&#10;d/DB6kRraLgJ+kzltudSiIxb3Tm60OoB31usj9vRKvg2YbP7Xa0+Ubxc9OErW8t8XCv1+DC9vQJL&#10;OKX/MFzxCR0qYtr70ZnIegVyISlJmpOSv3i+DnsKikwCr0p++0H1BwAA//8DAFBLAQItABQABgAI&#10;AAAAIQC2gziS/gAAAOEBAAATAAAAAAAAAAAAAAAAAAAAAABbQ29udGVudF9UeXBlc10ueG1sUEsB&#10;Ai0AFAAGAAgAAAAhADj9If/WAAAAlAEAAAsAAAAAAAAAAAAAAAAALwEAAF9yZWxzLy5yZWxzUEsB&#10;Ai0AFAAGAAgAAAAhAL/Gl0EiAgAA0AQAAA4AAAAAAAAAAAAAAAAALgIAAGRycy9lMm9Eb2MueG1s&#10;UEsBAi0AFAAGAAgAAAAhAFGRzS3dAAAACQEAAA8AAAAAAAAAAAAAAAAAfAQAAGRycy9kb3ducmV2&#10;LnhtbFBLBQYAAAAABAAEAPMAAACGBQAAAAA=&#10;" adj="19958" fillcolor="#70ad47 [3209]" strokecolor="#a5a5a5 [3206]" strokeweight="1pt">
                <v:fill opacity="46003f"/>
                <v:textbox>
                  <w:txbxContent>
                    <w:p w14:paraId="19A974E8" w14:textId="598BAE71" w:rsidR="00F27F6B" w:rsidRPr="00F27F6B" w:rsidRDefault="00F27F6B" w:rsidP="00F27F6B">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1.</w:t>
                      </w:r>
                      <w:r w:rsidRPr="00F27F6B">
                        <w:rPr>
                          <w:rFonts w:asciiTheme="minorHAnsi" w:hAnsi="Calibri" w:cstheme="minorBidi"/>
                          <w:color w:val="FFFFFF" w:themeColor="light1"/>
                          <w:kern w:val="24"/>
                        </w:rPr>
                        <w:t>Test</w:t>
                      </w:r>
                      <w:proofErr w:type="gramEnd"/>
                      <w:r w:rsidRPr="00F27F6B">
                        <w:rPr>
                          <w:rFonts w:asciiTheme="minorHAnsi" w:hAnsi="Calibri" w:cstheme="minorBidi"/>
                          <w:color w:val="FFFFFF" w:themeColor="light1"/>
                          <w:kern w:val="24"/>
                        </w:rPr>
                        <w:t xml:space="preserve"> &amp; refine ecosystem based water management &amp; integrated production models</w:t>
                      </w:r>
                    </w:p>
                  </w:txbxContent>
                </v:textbox>
                <w10:wrap anchorx="margin"/>
              </v:shape>
            </w:pict>
          </mc:Fallback>
        </mc:AlternateContent>
      </w:r>
      <w:r>
        <w:rPr>
          <w:noProof/>
          <w:lang w:val="en-MY" w:eastAsia="en-MY"/>
        </w:rPr>
        <mc:AlternateContent>
          <mc:Choice Requires="wps">
            <w:drawing>
              <wp:anchor distT="0" distB="0" distL="114300" distR="114300" simplePos="0" relativeHeight="251662335" behindDoc="0" locked="0" layoutInCell="1" allowOverlap="1" wp14:anchorId="7F0DCE60" wp14:editId="2D010D78">
                <wp:simplePos x="0" y="0"/>
                <wp:positionH relativeFrom="margin">
                  <wp:align>left</wp:align>
                </wp:positionH>
                <wp:positionV relativeFrom="paragraph">
                  <wp:posOffset>12065</wp:posOffset>
                </wp:positionV>
                <wp:extent cx="6105525" cy="22002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6105525" cy="2200275"/>
                        </a:xfrm>
                        <a:prstGeom prst="rect">
                          <a:avLst/>
                        </a:prstGeom>
                        <a:solidFill>
                          <a:schemeClr val="bg1"/>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61912" id="Rectangle 5" o:spid="_x0000_s1026" style="position:absolute;margin-left:0;margin-top:.95pt;width:480.75pt;height:173.25pt;z-index:2516623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pvhlgIAALEFAAAOAAAAZHJzL2Uyb0RvYy54bWysVG1PGzEM/j5p/yHK93EvorBVXFEFYpqE&#10;AFEmPqe5pBcpF2dJ2mv36+fkXsoAbdK0fkjjs/3YfmL74nLfarITziswFS1OckqE4VArs6no96eb&#10;T58p8YGZmmkwoqIH4enl4uOHi87ORQkN6Fo4giDGzztb0SYEO88yzxvRMn8CVhhUSnAtCyi6TVY7&#10;1iF6q7Myz8+yDlxtHXDhPX697pV0kfClFDzcS+lFILqimFtIp0vnOp7Z4oLNN47ZRvEhDfYPWbRM&#10;GQw6QV2zwMjWqTdQreIOPMhwwqHNQErFRaoBqynyV9WsGmZFqgXJ8Xaiyf8/WH63e3BE1RWdUWJY&#10;i0/0iKQxs9GCzCI9nfVztFrZBzdIHq+x1r10bfzHKsg+UXqYKBX7QDh+PCvy2axEbI66El+sPE+o&#10;2dHdOh++CmhJvFTUYfhEJdvd+oAh0XQ0idE8aFXfKK2TEPtEXGlHdgxfeL0pYsro8ZuVNn9zZJwL&#10;E87eOiNU9M4iC33d6RYOWkRMbR6FRPqw0jIlnRr3mFCPW/SqhtWiz3OW428MNpaQ8k6AEVlihRP2&#10;ADBa9iAjdl/wYB9dRer7yTn/U2K98+SRIoMJk3OrDLj3AHQYqZa9/UhST01kaQ31AZvLQT913vIb&#10;hU98y3x4YA7HDAcSV0e4x0Nq6CoKw42SBtzP975He+x+1FLS4dhW1P/YMico0d8MzsWX4vQ0znkS&#10;TmfnJQrupWb9UmO27RVg3xS4pCxP12gf9HiVDtpn3DDLGBVVzHCMXVEe3ChchX6d4I7iYrlMZjjb&#10;loVbs7I8gkdWYws/7Z+Zs0OfBxyROxhHnM1ftXtvGz0NLLcBpEqzcOR14Bv3QmqcYYfFxfNSTlbH&#10;Tbv4BQAA//8DAFBLAwQUAAYACAAAACEA5FXGRuEAAAAGAQAADwAAAGRycy9kb3ducmV2LnhtbEyP&#10;T0vDQBDF74LfYRnBm93E1NLGbIoU/AOKYFtavW2yYxLMzobstkn99I4nPc57j/d+ky1H24oj9r5x&#10;pCCeRCCQSmcaqhRsN/dXcxA+aDK6dYQKTuhhmZ+fZTo1bqA3PK5DJbiEfKoV1CF0qZS+rNFqP3Ed&#10;Enufrrc68NlX0vR64HLbyusomkmrG+KFWne4qrH8Wh+sgs3w+PRx8u+v0Sr5jouX5GH/vN8pdXkx&#10;3t2CCDiGvzD84jM65MxUuAMZL1oF/EhgdQGCzcUsvgFRKEim8ynIPJP/8fMfAAAA//8DAFBLAQIt&#10;ABQABgAIAAAAIQC2gziS/gAAAOEBAAATAAAAAAAAAAAAAAAAAAAAAABbQ29udGVudF9UeXBlc10u&#10;eG1sUEsBAi0AFAAGAAgAAAAhADj9If/WAAAAlAEAAAsAAAAAAAAAAAAAAAAALwEAAF9yZWxzLy5y&#10;ZWxzUEsBAi0AFAAGAAgAAAAhADZem+GWAgAAsQUAAA4AAAAAAAAAAAAAAAAALgIAAGRycy9lMm9E&#10;b2MueG1sUEsBAi0AFAAGAAgAAAAhAORVxkbhAAAABgEAAA8AAAAAAAAAAAAAAAAA8AQAAGRycy9k&#10;b3ducmV2LnhtbFBLBQYAAAAABAAEAPMAAAD+BQAAAAA=&#10;" fillcolor="white [3212]" strokecolor="#70ad47 [3209]" strokeweight="1pt">
                <w10:wrap anchorx="margin"/>
              </v:rect>
            </w:pict>
          </mc:Fallback>
        </mc:AlternateContent>
      </w:r>
    </w:p>
    <w:p w14:paraId="25984C20" w14:textId="108EC00C" w:rsidR="00624B85" w:rsidRDefault="00624B85" w:rsidP="00B032FD">
      <w:pPr>
        <w:rPr>
          <w:b/>
          <w:bCs/>
          <w:u w:val="single"/>
        </w:rPr>
      </w:pPr>
    </w:p>
    <w:p w14:paraId="5EAD3A32" w14:textId="17881435" w:rsidR="00624B85" w:rsidRDefault="00F27F6B" w:rsidP="00B032FD">
      <w:pPr>
        <w:rPr>
          <w:b/>
          <w:bCs/>
          <w:u w:val="single"/>
        </w:rPr>
      </w:pPr>
      <w:r w:rsidRPr="000C09A4">
        <w:rPr>
          <w:rFonts w:ascii="Palatino Linotype" w:hAnsi="Palatino Linotype"/>
          <w:b/>
          <w:bCs/>
          <w:lang w:val="en-MY"/>
        </w:rPr>
        <w:t xml:space="preserve"> </w:t>
      </w:r>
    </w:p>
    <w:p w14:paraId="07944A61" w14:textId="5A7BED39" w:rsidR="00F27F6B" w:rsidRDefault="00F5033A" w:rsidP="00B032FD">
      <w:pPr>
        <w:rPr>
          <w:b/>
          <w:bCs/>
          <w:u w:val="single"/>
        </w:rPr>
      </w:pPr>
      <w:r w:rsidRPr="000C09A4">
        <w:rPr>
          <w:rFonts w:ascii="Palatino Linotype" w:hAnsi="Palatino Linotype"/>
          <w:b/>
          <w:bCs/>
          <w:lang w:val="en-MY"/>
        </w:rPr>
        <mc:AlternateContent>
          <mc:Choice Requires="wps">
            <w:drawing>
              <wp:anchor distT="0" distB="0" distL="114300" distR="114300" simplePos="0" relativeHeight="251663360" behindDoc="0" locked="0" layoutInCell="1" allowOverlap="1" wp14:anchorId="3D99791A" wp14:editId="1978D0C2">
                <wp:simplePos x="0" y="0"/>
                <wp:positionH relativeFrom="margin">
                  <wp:posOffset>1120775</wp:posOffset>
                </wp:positionH>
                <wp:positionV relativeFrom="paragraph">
                  <wp:posOffset>17780</wp:posOffset>
                </wp:positionV>
                <wp:extent cx="3216910" cy="457200"/>
                <wp:effectExtent l="0" t="0" r="40640" b="19050"/>
                <wp:wrapNone/>
                <wp:docPr id="29" name="Pentagon 28"/>
                <wp:cNvGraphicFramePr/>
                <a:graphic xmlns:a="http://schemas.openxmlformats.org/drawingml/2006/main">
                  <a:graphicData uri="http://schemas.microsoft.com/office/word/2010/wordprocessingShape">
                    <wps:wsp>
                      <wps:cNvSpPr/>
                      <wps:spPr>
                        <a:xfrm>
                          <a:off x="0" y="0"/>
                          <a:ext cx="3216910" cy="457200"/>
                        </a:xfrm>
                        <a:prstGeom prst="homePlate">
                          <a:avLst/>
                        </a:prstGeom>
                        <a:solidFill>
                          <a:schemeClr val="tx2">
                            <a:alpha val="7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754BB9" w14:textId="768E81DD" w:rsidR="00F27F6B" w:rsidRPr="00F27F6B" w:rsidRDefault="00F27F6B" w:rsidP="00F27F6B">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2.</w:t>
                            </w:r>
                            <w:r w:rsidRPr="00F27F6B">
                              <w:rPr>
                                <w:rFonts w:asciiTheme="minorHAnsi" w:hAnsi="Calibri" w:cstheme="minorBidi"/>
                                <w:color w:val="FFFFFF" w:themeColor="light1"/>
                                <w:kern w:val="24"/>
                              </w:rPr>
                              <w:t>Trade</w:t>
                            </w:r>
                            <w:proofErr w:type="gramEnd"/>
                            <w:r w:rsidR="00EE0D82">
                              <w:rPr>
                                <w:rFonts w:asciiTheme="minorHAnsi" w:hAnsi="Calibri" w:cstheme="minorBidi"/>
                                <w:color w:val="FFFFFF" w:themeColor="light1"/>
                                <w:kern w:val="24"/>
                              </w:rPr>
                              <w:t>-</w:t>
                            </w:r>
                            <w:r w:rsidRPr="00F27F6B">
                              <w:rPr>
                                <w:rFonts w:asciiTheme="minorHAnsi" w:hAnsi="Calibri" w:cstheme="minorBidi"/>
                                <w:color w:val="FFFFFF" w:themeColor="light1"/>
                                <w:kern w:val="24"/>
                              </w:rPr>
                              <w:t>offs between sustainability, resilience, food security and wellbeing assessed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3D99791A" id="Pentagon 28" o:spid="_x0000_s1027" type="#_x0000_t15" style="position:absolute;margin-left:88.25pt;margin-top:1.4pt;width:253.3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tJgIAANQEAAAOAAAAZHJzL2Uyb0RvYy54bWysVNuO2yAQfa/Uf0C8N75s9xbFWVW72r5U&#10;bbTbfgDBECMB4wKJnb/vAI7T7VWqmgcCw8yZM4cZr+5Go8lBOK/ANrRalJQIy6FVdtfQL58f39xQ&#10;4gOzLdNgRUOPwtO79etXq6Ffiho60K1wBEGsXw59Q7sQ+mVReN4Jw/wCemHxUoIzLODR7YrWsQHR&#10;jS7qsrwqBnBt74AL79H6kC/pOuFLKXj4JKUXgeiGIreQVpfWbVyL9Yotd471neITDfYPLAxTFpPO&#10;UA8sMLJ36icoo7gDDzIsOJgCpFRcpBqwmqr8oZrnjvUi1YLi+H6Wyf8/WP7xsHFEtQ2tbymxzOAb&#10;bYQNbAeW1DdRn6H3S3R77jduOnncxmJH6Uz8xzLImDQ9zpqKMRCOxou6urqtUHqOd28vr/HRImhx&#10;ju6dD+8FGBI3WBkYsdEsxMLZkh0++JD9T37R7EGr9lFpnQ6xWcS9duTA8JnDWOdQ3Xcsm65L/E1p&#10;U2tF70TiBZC2f8NmnKM4FyeoMwusJ0YXUawsT9qFoxYRU9snIVFmFCSTm1lkghm3Srx9x1qRzZe/&#10;5Z0AI7JEEWbsCeClHifsrOLkH0NFmo85uMzZ/xQ8R6TMYMMcbJQF9ysAHapJLZn9TyJlaaJKYdyO&#10;qQWTZ7RsoT1iWw44lw31X/fMCUpc0PeQx5hZ3gFOMQ85p4V3+wBSpU45A0ypcHTSW09jHmfz+3Py&#10;On+M1t8AAAD//wMAUEsDBBQABgAIAAAAIQDnY0yI3AAAAAgBAAAPAAAAZHJzL2Rvd25yZXYueG1s&#10;TI/NTsMwEITvSLyDtUjcqNNA3CiNUyEkeuJHDX0A194mEbEd2W4b3p7lRI+jGc18U29mO7Izhjh4&#10;J2G5yICh094MrpOw/3p9KIHFpJxRo3co4QcjbJrbm1pVxl/cDs9t6hiVuFgpCX1KU8V51D1aFRd+&#10;Qkfe0QerEsnQcRPUhcrtyPMsE9yqwdFCryZ86VF/tycroTXo9/xj91YIrT/fi22uRdhKeX83P6+B&#10;JZzTfxj+8AkdGmI6+JMzkY2kV6KgqIScHpAvysclsIOE1VMJvKn59YHmFwAA//8DAFBLAQItABQA&#10;BgAIAAAAIQC2gziS/gAAAOEBAAATAAAAAAAAAAAAAAAAAAAAAABbQ29udGVudF9UeXBlc10ueG1s&#10;UEsBAi0AFAAGAAgAAAAhADj9If/WAAAAlAEAAAsAAAAAAAAAAAAAAAAALwEAAF9yZWxzLy5yZWxz&#10;UEsBAi0AFAAGAAgAAAAhAA/5eS0mAgAA1AQAAA4AAAAAAAAAAAAAAAAALgIAAGRycy9lMm9Eb2Mu&#10;eG1sUEsBAi0AFAAGAAgAAAAhAOdjTIjcAAAACAEAAA8AAAAAAAAAAAAAAAAAgAQAAGRycy9kb3du&#10;cmV2LnhtbFBLBQYAAAAABAAEAPMAAACJBQAAAAA=&#10;" adj="20065" fillcolor="#44546a [3215]" strokecolor="#a5a5a5 [3206]" strokeweight="1pt">
                <v:fill opacity="46003f"/>
                <v:textbox>
                  <w:txbxContent>
                    <w:p w14:paraId="1F754BB9" w14:textId="768E81DD" w:rsidR="00F27F6B" w:rsidRPr="00F27F6B" w:rsidRDefault="00F27F6B" w:rsidP="00F27F6B">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2.</w:t>
                      </w:r>
                      <w:r w:rsidRPr="00F27F6B">
                        <w:rPr>
                          <w:rFonts w:asciiTheme="minorHAnsi" w:hAnsi="Calibri" w:cstheme="minorBidi"/>
                          <w:color w:val="FFFFFF" w:themeColor="light1"/>
                          <w:kern w:val="24"/>
                        </w:rPr>
                        <w:t>Trade</w:t>
                      </w:r>
                      <w:proofErr w:type="gramEnd"/>
                      <w:r w:rsidR="00EE0D82">
                        <w:rPr>
                          <w:rFonts w:asciiTheme="minorHAnsi" w:hAnsi="Calibri" w:cstheme="minorBidi"/>
                          <w:color w:val="FFFFFF" w:themeColor="light1"/>
                          <w:kern w:val="24"/>
                        </w:rPr>
                        <w:t>-</w:t>
                      </w:r>
                      <w:r w:rsidRPr="00F27F6B">
                        <w:rPr>
                          <w:rFonts w:asciiTheme="minorHAnsi" w:hAnsi="Calibri" w:cstheme="minorBidi"/>
                          <w:color w:val="FFFFFF" w:themeColor="light1"/>
                          <w:kern w:val="24"/>
                        </w:rPr>
                        <w:t>offs between sustainability, resilience, food security and wellbeing assessed</w:t>
                      </w:r>
                    </w:p>
                  </w:txbxContent>
                </v:textbox>
                <w10:wrap anchorx="margin"/>
              </v:shape>
            </w:pict>
          </mc:Fallback>
        </mc:AlternateContent>
      </w:r>
    </w:p>
    <w:p w14:paraId="7B7E9EFF" w14:textId="60249B29" w:rsidR="00F27F6B" w:rsidRDefault="00F27F6B" w:rsidP="00B032FD">
      <w:pPr>
        <w:rPr>
          <w:b/>
          <w:bCs/>
          <w:u w:val="single"/>
        </w:rPr>
      </w:pPr>
    </w:p>
    <w:p w14:paraId="43A6957F" w14:textId="77614BC8" w:rsidR="00F27F6B" w:rsidRDefault="00F5033A" w:rsidP="00B032FD">
      <w:pPr>
        <w:rPr>
          <w:b/>
          <w:bCs/>
          <w:u w:val="single"/>
        </w:rPr>
      </w:pPr>
      <w:r w:rsidRPr="000C09A4">
        <w:rPr>
          <w:rFonts w:ascii="Palatino Linotype" w:hAnsi="Palatino Linotype"/>
          <w:b/>
          <w:bCs/>
          <w:lang w:val="en-MY"/>
        </w:rPr>
        <mc:AlternateContent>
          <mc:Choice Requires="wps">
            <w:drawing>
              <wp:anchor distT="0" distB="0" distL="114300" distR="114300" simplePos="0" relativeHeight="251665408" behindDoc="0" locked="0" layoutInCell="1" allowOverlap="1" wp14:anchorId="18FE17C4" wp14:editId="11F31178">
                <wp:simplePos x="0" y="0"/>
                <wp:positionH relativeFrom="column">
                  <wp:posOffset>2667000</wp:posOffset>
                </wp:positionH>
                <wp:positionV relativeFrom="paragraph">
                  <wp:posOffset>142875</wp:posOffset>
                </wp:positionV>
                <wp:extent cx="3095625" cy="447675"/>
                <wp:effectExtent l="0" t="0" r="47625" b="28575"/>
                <wp:wrapNone/>
                <wp:docPr id="30" name="Pentagon 29"/>
                <wp:cNvGraphicFramePr/>
                <a:graphic xmlns:a="http://schemas.openxmlformats.org/drawingml/2006/main">
                  <a:graphicData uri="http://schemas.microsoft.com/office/word/2010/wordprocessingShape">
                    <wps:wsp>
                      <wps:cNvSpPr/>
                      <wps:spPr>
                        <a:xfrm>
                          <a:off x="0" y="0"/>
                          <a:ext cx="3095625" cy="447675"/>
                        </a:xfrm>
                        <a:prstGeom prst="homePlate">
                          <a:avLst/>
                        </a:prstGeom>
                        <a:solidFill>
                          <a:schemeClr val="accent4">
                            <a:lumMod val="75000"/>
                            <a:alpha val="7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94BE5" w14:textId="2202F4CB" w:rsidR="00F27F6B" w:rsidRPr="00F27F6B" w:rsidRDefault="00F27F6B" w:rsidP="00F27F6B">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3.</w:t>
                            </w:r>
                            <w:r w:rsidRPr="00F27F6B">
                              <w:rPr>
                                <w:rFonts w:asciiTheme="minorHAnsi" w:hAnsi="Calibri" w:cstheme="minorBidi"/>
                                <w:color w:val="FFFFFF" w:themeColor="light1"/>
                                <w:kern w:val="24"/>
                              </w:rPr>
                              <w:t>Cross</w:t>
                            </w:r>
                            <w:proofErr w:type="gramEnd"/>
                            <w:r w:rsidRPr="00F27F6B">
                              <w:rPr>
                                <w:rFonts w:asciiTheme="minorHAnsi" w:hAnsi="Calibri" w:cstheme="minorBidi"/>
                                <w:color w:val="FFFFFF" w:themeColor="light1"/>
                                <w:kern w:val="24"/>
                              </w:rPr>
                              <w:t>-scale governance mechanisms tested &amp; refined to account for external drivers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8FE17C4" id="Pentagon 29" o:spid="_x0000_s1028" type="#_x0000_t15" style="position:absolute;margin-left:210pt;margin-top:11.25pt;width:243.7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0xMQIAAO8EAAAOAAAAZHJzL2Uyb0RvYy54bWysVNuO2yAQfa/Uf0C8N3acW9eKs6p2tX3p&#10;Jeq2H0AwxEjAuEAS5+87YK+TtlFVVX3BMMycmXOG8fq+M5ochfMKbEWnk5wSYTnUyu4r+u3r05u3&#10;lPjAbM00WFHRs/D0fvP61frUlqKABnQtHEEQ68tTW9EmhLbMMs8bYZifQCssXkpwhgU8un1WO3ZC&#10;dKOzIs+X2Qlc3Trgwnu0PvaXdJPwpRQ8fJbSi0B0RbG2kFaX1l1cs82alXvH2kbxoQz2D1UYpiwm&#10;HaEeWWDk4NRvUEZxBx5kmHAwGUipuEgckM00/4XNc8NakbigOL4dZfL/D5Z/Om4dUXVFZyiPZQZ7&#10;tBU2sD1YUtxFfU6tL9Htud264eRxG8l20pn4RRqkS5qeR01FFwhH4yy/WyyLBSUc7+bz1XK1iKDZ&#10;Jbp1PrwXYEjcIDMwYqtZiMRZyY4ffOj9X/yi2YNW9ZPSOh3iYxEP2pEjwzYzzpHAPIXrg/kIdW9f&#10;LfJ8aDjTbcMGKxqTFStKry4Cpfp+yqHt36WdDeSughE4RmdRx165tAtnLSKmtl+ExA6gVkWqeazi&#10;ms60v2pYLXpzJHO77gQYkSXqM2IPALekmg41D/4xVKTRGYPzPxXWd2eMSJnBhjHYKAvuFoAOY+be&#10;/0WkXpqoUuh2XXqdRawxWnZQn/HFnnBkK+q/H5gTlLigH6CfcGZ5AzjgPPQ5Lbw7BJAqPaILwJAK&#10;pyr1evgDxLG9Pievy39q8wMAAP//AwBQSwMEFAAGAAgAAAAhAFK/7EncAAAACQEAAA8AAABkcnMv&#10;ZG93bnJldi54bWxMj01LxDAQhu+C/yGM4M1NWr9r02URBEEQdhXZ42wzpsUmKU2yrf/e8aS3d5iX&#10;Z56p14sbxJGm2AevoVgpEOTbYHpvNby/PV3cgYgJvcEheNLwTRHWzelJjZUJs9/ScZesYIiPFWro&#10;UhorKWPbkcO4CiN53n2GyWHicbLSTDgz3A2yVOpGOuw9X+hwpMeO2q9ddhoQP9R2pmKztznkMhf7&#10;V/vyrPX52bJ5AJFoSX9l+NVndWjY6RCyN1EMGq4Yz1UNZXkNggv36pbDgcOlAtnU8v8HzQ8AAAD/&#10;/wMAUEsBAi0AFAAGAAgAAAAhALaDOJL+AAAA4QEAABMAAAAAAAAAAAAAAAAAAAAAAFtDb250ZW50&#10;X1R5cGVzXS54bWxQSwECLQAUAAYACAAAACEAOP0h/9YAAACUAQAACwAAAAAAAAAAAAAAAAAvAQAA&#10;X3JlbHMvLnJlbHNQSwECLQAUAAYACAAAACEAZjStMTECAADvBAAADgAAAAAAAAAAAAAAAAAuAgAA&#10;ZHJzL2Uyb0RvYy54bWxQSwECLQAUAAYACAAAACEAUr/sSdwAAAAJAQAADwAAAAAAAAAAAAAAAACL&#10;BAAAZHJzL2Rvd25yZXYueG1sUEsFBgAAAAAEAAQA8wAAAJQFAAAAAA==&#10;" adj="20038" fillcolor="#bf8f00 [2407]" strokecolor="#a5a5a5 [3206]" strokeweight="1pt">
                <v:fill opacity="46003f"/>
                <v:textbox>
                  <w:txbxContent>
                    <w:p w14:paraId="53394BE5" w14:textId="2202F4CB" w:rsidR="00F27F6B" w:rsidRPr="00F27F6B" w:rsidRDefault="00F27F6B" w:rsidP="00F27F6B">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3.</w:t>
                      </w:r>
                      <w:r w:rsidRPr="00F27F6B">
                        <w:rPr>
                          <w:rFonts w:asciiTheme="minorHAnsi" w:hAnsi="Calibri" w:cstheme="minorBidi"/>
                          <w:color w:val="FFFFFF" w:themeColor="light1"/>
                          <w:kern w:val="24"/>
                        </w:rPr>
                        <w:t>Cross</w:t>
                      </w:r>
                      <w:proofErr w:type="gramEnd"/>
                      <w:r w:rsidRPr="00F27F6B">
                        <w:rPr>
                          <w:rFonts w:asciiTheme="minorHAnsi" w:hAnsi="Calibri" w:cstheme="minorBidi"/>
                          <w:color w:val="FFFFFF" w:themeColor="light1"/>
                          <w:kern w:val="24"/>
                        </w:rPr>
                        <w:t>-scale governance mechanisms tested &amp; refined to account for external drivers</w:t>
                      </w:r>
                    </w:p>
                  </w:txbxContent>
                </v:textbox>
              </v:shape>
            </w:pict>
          </mc:Fallback>
        </mc:AlternateContent>
      </w:r>
    </w:p>
    <w:p w14:paraId="7A8C4219" w14:textId="77777777" w:rsidR="00F27F6B" w:rsidRDefault="00F27F6B" w:rsidP="00B032FD">
      <w:pPr>
        <w:rPr>
          <w:b/>
          <w:bCs/>
          <w:u w:val="single"/>
        </w:rPr>
      </w:pPr>
    </w:p>
    <w:p w14:paraId="004E5905" w14:textId="77777777" w:rsidR="009E671B" w:rsidRDefault="009E671B" w:rsidP="009E671B">
      <w:pPr>
        <w:spacing w:after="0" w:line="240" w:lineRule="auto"/>
        <w:rPr>
          <w:rFonts w:cstheme="minorHAnsi"/>
          <w:bCs/>
          <w:lang w:val="en-AU"/>
        </w:rPr>
      </w:pPr>
    </w:p>
    <w:p w14:paraId="58B9D1E2" w14:textId="77777777" w:rsidR="009E671B" w:rsidRDefault="009E671B" w:rsidP="009E671B">
      <w:pPr>
        <w:spacing w:after="0" w:line="240" w:lineRule="auto"/>
        <w:rPr>
          <w:rFonts w:cstheme="minorHAnsi"/>
          <w:bCs/>
          <w:lang w:val="en-AU"/>
        </w:rPr>
      </w:pPr>
    </w:p>
    <w:p w14:paraId="15D851C9" w14:textId="77777777" w:rsidR="00F5033A" w:rsidRDefault="00F5033A" w:rsidP="009E671B">
      <w:pPr>
        <w:spacing w:after="0" w:line="240" w:lineRule="auto"/>
        <w:rPr>
          <w:rFonts w:cstheme="minorHAnsi"/>
          <w:bCs/>
          <w:lang w:val="en-AU"/>
        </w:rPr>
      </w:pPr>
    </w:p>
    <w:p w14:paraId="5B43AD68" w14:textId="372AEE76" w:rsidR="009E671B" w:rsidRPr="009E671B" w:rsidRDefault="009E671B" w:rsidP="009E671B">
      <w:pPr>
        <w:spacing w:after="0" w:line="240" w:lineRule="auto"/>
        <w:rPr>
          <w:rFonts w:cstheme="minorHAnsi"/>
          <w:lang w:val="en-MY"/>
        </w:rPr>
      </w:pPr>
      <w:r w:rsidRPr="009E671B">
        <w:rPr>
          <w:rFonts w:cstheme="minorHAnsi"/>
          <w:bCs/>
          <w:lang w:val="en-AU"/>
        </w:rPr>
        <w:t xml:space="preserve">The research will contribute to the 2021 Milestones </w:t>
      </w:r>
      <w:r>
        <w:rPr>
          <w:rFonts w:cstheme="minorHAnsi"/>
          <w:bCs/>
          <w:lang w:val="en-AU"/>
        </w:rPr>
        <w:t>–</w:t>
      </w:r>
      <w:r w:rsidRPr="009E671B">
        <w:rPr>
          <w:rFonts w:cstheme="minorHAnsi"/>
          <w:bCs/>
          <w:lang w:val="en-AU"/>
        </w:rPr>
        <w:t xml:space="preserve"> </w:t>
      </w:r>
      <w:r>
        <w:rPr>
          <w:rFonts w:cstheme="minorHAnsi"/>
          <w:bCs/>
          <w:lang w:val="en-AU"/>
        </w:rPr>
        <w:t>‘</w:t>
      </w:r>
      <w:r w:rsidRPr="009E671B">
        <w:rPr>
          <w:rFonts w:cstheme="minorHAnsi"/>
          <w:bCs/>
        </w:rPr>
        <w:t>Wider application of improved management models</w:t>
      </w:r>
      <w:r>
        <w:rPr>
          <w:rFonts w:cstheme="minorHAnsi"/>
          <w:bCs/>
        </w:rPr>
        <w:t>’</w:t>
      </w:r>
      <w:r w:rsidRPr="009E671B">
        <w:rPr>
          <w:rFonts w:cstheme="minorHAnsi"/>
          <w:bCs/>
        </w:rPr>
        <w:t xml:space="preserve">, and </w:t>
      </w:r>
      <w:r>
        <w:rPr>
          <w:rFonts w:cstheme="minorHAnsi"/>
          <w:bCs/>
        </w:rPr>
        <w:t>‘</w:t>
      </w:r>
      <w:r w:rsidRPr="009E671B">
        <w:rPr>
          <w:rFonts w:cstheme="minorHAnsi"/>
          <w:bCs/>
        </w:rPr>
        <w:t>nutrition-sensitive approaches to fisheries articulated</w:t>
      </w:r>
      <w:r>
        <w:rPr>
          <w:rFonts w:cstheme="minorHAnsi"/>
          <w:bCs/>
        </w:rPr>
        <w:t>’</w:t>
      </w:r>
      <w:r w:rsidRPr="009E671B">
        <w:rPr>
          <w:rFonts w:cstheme="minorHAnsi"/>
          <w:bCs/>
        </w:rPr>
        <w:t xml:space="preserve">, </w:t>
      </w:r>
      <w:r w:rsidRPr="009E671B">
        <w:rPr>
          <w:rFonts w:cstheme="minorHAnsi"/>
          <w:bCs/>
          <w:lang w:val="en-AU"/>
        </w:rPr>
        <w:t xml:space="preserve">and </w:t>
      </w:r>
      <w:r>
        <w:rPr>
          <w:rFonts w:cstheme="minorHAnsi"/>
          <w:bCs/>
          <w:lang w:val="en-AU"/>
        </w:rPr>
        <w:t xml:space="preserve">in addition </w:t>
      </w:r>
      <w:r w:rsidRPr="009E671B">
        <w:rPr>
          <w:rFonts w:cstheme="minorHAnsi"/>
          <w:bCs/>
          <w:lang w:val="en-AU"/>
        </w:rPr>
        <w:t xml:space="preserve">contributes to 4 Sub-intermediate development outcomes – </w:t>
      </w:r>
    </w:p>
    <w:p w14:paraId="4E604912" w14:textId="77777777" w:rsidR="009E671B" w:rsidRPr="009E671B" w:rsidRDefault="009E671B" w:rsidP="009E671B">
      <w:pPr>
        <w:numPr>
          <w:ilvl w:val="0"/>
          <w:numId w:val="6"/>
        </w:numPr>
        <w:spacing w:after="0" w:line="240" w:lineRule="auto"/>
        <w:rPr>
          <w:rFonts w:cstheme="minorHAnsi"/>
          <w:lang w:val="en-MY"/>
        </w:rPr>
      </w:pPr>
      <w:r w:rsidRPr="009E671B">
        <w:rPr>
          <w:rFonts w:cstheme="minorHAnsi"/>
          <w:bCs/>
        </w:rPr>
        <w:t>Increased livelihood opportunities</w:t>
      </w:r>
    </w:p>
    <w:p w14:paraId="5EE00CA8" w14:textId="77777777" w:rsidR="009E671B" w:rsidRPr="009E671B" w:rsidRDefault="009E671B" w:rsidP="009E671B">
      <w:pPr>
        <w:numPr>
          <w:ilvl w:val="0"/>
          <w:numId w:val="6"/>
        </w:numPr>
        <w:spacing w:after="0" w:line="240" w:lineRule="auto"/>
        <w:rPr>
          <w:rFonts w:cstheme="minorHAnsi"/>
          <w:lang w:val="en-MY"/>
        </w:rPr>
      </w:pPr>
      <w:r w:rsidRPr="009E671B">
        <w:rPr>
          <w:rFonts w:cstheme="minorHAnsi"/>
          <w:bCs/>
        </w:rPr>
        <w:t xml:space="preserve">Increased availability &amp; access to nutrient-rich foods                                     </w:t>
      </w:r>
    </w:p>
    <w:p w14:paraId="5452700F" w14:textId="77777777" w:rsidR="009E671B" w:rsidRPr="009E671B" w:rsidRDefault="009E671B" w:rsidP="009E671B">
      <w:pPr>
        <w:numPr>
          <w:ilvl w:val="0"/>
          <w:numId w:val="6"/>
        </w:numPr>
        <w:spacing w:after="0" w:line="240" w:lineRule="auto"/>
        <w:rPr>
          <w:rFonts w:cstheme="minorHAnsi"/>
          <w:lang w:val="en-MY"/>
        </w:rPr>
      </w:pPr>
      <w:r w:rsidRPr="009E671B">
        <w:rPr>
          <w:rFonts w:cstheme="minorHAnsi"/>
          <w:bCs/>
        </w:rPr>
        <w:t>More productive &amp; equitable management of natural resources</w:t>
      </w:r>
    </w:p>
    <w:p w14:paraId="79A1BFEB" w14:textId="77777777" w:rsidR="009E671B" w:rsidRPr="009E671B" w:rsidRDefault="009E671B" w:rsidP="009E671B">
      <w:pPr>
        <w:numPr>
          <w:ilvl w:val="0"/>
          <w:numId w:val="6"/>
        </w:numPr>
        <w:spacing w:after="0" w:line="240" w:lineRule="auto"/>
        <w:rPr>
          <w:rFonts w:cstheme="minorHAnsi"/>
          <w:lang w:val="en-MY"/>
        </w:rPr>
      </w:pPr>
      <w:r w:rsidRPr="009E671B">
        <w:rPr>
          <w:rFonts w:cstheme="minorHAnsi"/>
          <w:bCs/>
        </w:rPr>
        <w:t>Conducive agricultural policy environment</w:t>
      </w:r>
    </w:p>
    <w:p w14:paraId="4D4C9DB8" w14:textId="77777777" w:rsidR="009E671B" w:rsidRPr="009E671B" w:rsidRDefault="009E671B" w:rsidP="009E671B">
      <w:pPr>
        <w:spacing w:after="0" w:line="240" w:lineRule="auto"/>
        <w:rPr>
          <w:rFonts w:cstheme="minorHAnsi"/>
          <w:bCs/>
          <w:lang w:val="en-AU"/>
        </w:rPr>
      </w:pPr>
      <w:r w:rsidRPr="009E671B">
        <w:rPr>
          <w:rFonts w:cstheme="minorHAnsi"/>
          <w:bCs/>
          <w:lang w:val="en-AU"/>
        </w:rPr>
        <w:t xml:space="preserve">And will be expected at the system level to deliver outcomes – ensuring ecosystems are more sustainably and equitably managed, and consumption of more nutritious diverse diets by people especially the marginalised and women of reproductive age. </w:t>
      </w:r>
    </w:p>
    <w:p w14:paraId="0A64E220" w14:textId="77777777" w:rsidR="009E671B" w:rsidRDefault="009E671B" w:rsidP="007C5224">
      <w:pPr>
        <w:rPr>
          <w:b/>
          <w:bCs/>
          <w:u w:val="single"/>
        </w:rPr>
      </w:pPr>
    </w:p>
    <w:p w14:paraId="3E9B7763" w14:textId="6DB55C58" w:rsidR="00943244" w:rsidRDefault="002B587C" w:rsidP="007C5224">
      <w:pPr>
        <w:rPr>
          <w:b/>
          <w:bCs/>
          <w:u w:val="single"/>
        </w:rPr>
      </w:pPr>
      <w:r>
        <w:rPr>
          <w:b/>
          <w:bCs/>
          <w:u w:val="single"/>
        </w:rPr>
        <w:t>---------------------</w:t>
      </w:r>
    </w:p>
    <w:p w14:paraId="153121A4" w14:textId="77777777" w:rsidR="009E671B" w:rsidRDefault="009E671B" w:rsidP="007C5224">
      <w:pPr>
        <w:rPr>
          <w:b/>
          <w:bCs/>
          <w:u w:val="single"/>
        </w:rPr>
      </w:pPr>
    </w:p>
    <w:p w14:paraId="18E44D59" w14:textId="77777777" w:rsidR="009E671B" w:rsidRDefault="009E671B" w:rsidP="007C5224">
      <w:pPr>
        <w:rPr>
          <w:b/>
          <w:bCs/>
          <w:u w:val="single"/>
        </w:rPr>
      </w:pPr>
    </w:p>
    <w:p w14:paraId="09780EBA" w14:textId="77777777" w:rsidR="009E671B" w:rsidRDefault="009E671B" w:rsidP="007C5224">
      <w:pPr>
        <w:rPr>
          <w:b/>
          <w:bCs/>
          <w:u w:val="single"/>
        </w:rPr>
      </w:pPr>
    </w:p>
    <w:p w14:paraId="5DD99C4F" w14:textId="77777777" w:rsidR="009E671B" w:rsidRDefault="009E671B" w:rsidP="007C5224">
      <w:pPr>
        <w:rPr>
          <w:b/>
          <w:bCs/>
          <w:u w:val="single"/>
        </w:rPr>
      </w:pPr>
    </w:p>
    <w:p w14:paraId="79EA2063" w14:textId="26AD7945" w:rsidR="007C5224" w:rsidRPr="007C5224" w:rsidRDefault="00B032FD" w:rsidP="007C5224">
      <w:pPr>
        <w:rPr>
          <w:u w:val="single"/>
        </w:rPr>
      </w:pPr>
      <w:r w:rsidRPr="00EE7DD5">
        <w:rPr>
          <w:b/>
          <w:bCs/>
          <w:u w:val="single"/>
        </w:rPr>
        <w:t xml:space="preserve">Product line/Activity 2.1 </w:t>
      </w:r>
    </w:p>
    <w:p w14:paraId="25E964B6" w14:textId="3901AE08" w:rsidR="007C5224" w:rsidRDefault="007C5224" w:rsidP="007C5224">
      <w:pPr>
        <w:rPr>
          <w:b/>
          <w:i/>
        </w:rPr>
      </w:pPr>
      <w:r w:rsidRPr="000C09A4">
        <w:rPr>
          <w:rFonts w:ascii="Palatino Linotype" w:hAnsi="Palatino Linotype"/>
          <w:b/>
          <w:bCs/>
          <w:lang w:val="en-MY"/>
        </w:rPr>
        <mc:AlternateContent>
          <mc:Choice Requires="wps">
            <w:drawing>
              <wp:anchor distT="0" distB="0" distL="114300" distR="114300" simplePos="0" relativeHeight="251671552" behindDoc="0" locked="0" layoutInCell="1" allowOverlap="1" wp14:anchorId="107E3616" wp14:editId="28C4EA31">
                <wp:simplePos x="0" y="0"/>
                <wp:positionH relativeFrom="margin">
                  <wp:align>left</wp:align>
                </wp:positionH>
                <wp:positionV relativeFrom="paragraph">
                  <wp:posOffset>6985</wp:posOffset>
                </wp:positionV>
                <wp:extent cx="5657850" cy="495300"/>
                <wp:effectExtent l="0" t="0" r="38100" b="19050"/>
                <wp:wrapNone/>
                <wp:docPr id="4" name="Pentagon 27"/>
                <wp:cNvGraphicFramePr/>
                <a:graphic xmlns:a="http://schemas.openxmlformats.org/drawingml/2006/main">
                  <a:graphicData uri="http://schemas.microsoft.com/office/word/2010/wordprocessingShape">
                    <wps:wsp>
                      <wps:cNvSpPr/>
                      <wps:spPr>
                        <a:xfrm>
                          <a:off x="0" y="0"/>
                          <a:ext cx="5657850" cy="495300"/>
                        </a:xfrm>
                        <a:prstGeom prst="homePlate">
                          <a:avLst/>
                        </a:prstGeom>
                        <a:solidFill>
                          <a:srgbClr val="92D050">
                            <a:alpha val="70000"/>
                          </a:srgb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B9E7E3" w14:textId="26625D99" w:rsidR="007C5224" w:rsidRPr="00F27F6B" w:rsidRDefault="007C5224" w:rsidP="002B587C">
                            <w:pPr>
                              <w:pStyle w:val="NormalWeb"/>
                              <w:kinsoku w:val="0"/>
                              <w:overflowPunct w:val="0"/>
                              <w:spacing w:before="0" w:beforeAutospacing="0" w:after="0" w:afterAutospacing="0"/>
                              <w:textAlignment w:val="baseline"/>
                            </w:pPr>
                            <w:r w:rsidRPr="00F27F6B">
                              <w:rPr>
                                <w:rFonts w:asciiTheme="minorHAnsi" w:hAnsi="Calibri" w:cstheme="minorBidi"/>
                                <w:color w:val="FFFFFF" w:themeColor="light1"/>
                                <w:kern w:val="24"/>
                              </w:rPr>
                              <w:t>Test &amp; refine ecosystem based water management &amp; integrated production models</w:t>
                            </w:r>
                            <w:r w:rsidR="002B587C">
                              <w:rPr>
                                <w:rFonts w:asciiTheme="minorHAnsi" w:hAnsi="Calibri" w:cstheme="minorBidi"/>
                                <w:color w:val="FFFFFF" w:themeColor="light1"/>
                                <w:kern w:val="24"/>
                              </w:rPr>
                              <w:t xml:space="preserve"> for enabling SSF in multi-use landscapes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107E3616" id="_x0000_s1029" type="#_x0000_t15" style="position:absolute;margin-left:0;margin-top:.55pt;width:445.5pt;height:3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QoMgIAANIEAAAOAAAAZHJzL2Uyb0RvYy54bWysVMFu2zAMvQ/YPwi6L3bSpmmDOMXQoLsM&#10;W9BuH6DIUixAEj1JiZ2/HyU5TtBul2E+yBJFPj4+k1499kaTo3Bega3odFJSIiyHWtl9RX/+eP50&#10;T4kPzNZMgxUVPQlPH9cfP6y6dilm0ICuhSMIYv2yayvahNAui8LzRhjmJ9AKi5cSnGEBj25f1I51&#10;iG50MSvLu6IDV7cOuPAerZt8SdcJX0rBw3cpvQhEVxS5hbS6tO7iWqxXbLl3rG0UH2iwf2BhmLKY&#10;dITasMDIwal3UEZxBx5kmHAwBUipuEg1YDXT8k01rw1rRaoFxfHtKJP/f7D823HriKorekuJZQY/&#10;0VbYwPZgyWwR5elav0Sv13brhpPHbay1l87EN1ZB+iTpaZRU9IFwNM7v5ov7OSrP8e72YX5TJs2L&#10;S3TrfPgiwJC4wcLAiK1mIdbNluz41QdMi/5nv2j2oFX9rLROB7ffPWlHjgy/8cNsU2K6FKvbhmXr&#10;osQnFoM4Prvn/TWOtu+hYxuKEZxxjtrcnIEuwQgbo4uoVVYn7cJJi4ip7YuQKDLqMUvUUnu/xZ3m&#10;q4bVIrOeX7M+M0m8E2BElqjBiD0AnD0zSOY8HTgP/jFUpOkYg7NmfyGWlRsjUmawYQw2yoL7U2U6&#10;jJmz/1mkLE1UKfS7PjVg0jVadlCfsCk7nMqK+l8H5gQlLugnyEPMLG8AZ5iHnNPC50MAqVKjXACG&#10;VDg4SbNhyONkXp+T1+VXtP4NAAD//wMAUEsDBBQABgAIAAAAIQDDASZG2gAAAAUBAAAPAAAAZHJz&#10;L2Rvd25yZXYueG1sTI/BTsMwEETvSPyDtUjcqGMOkKZxqgoJceEABRVxc+JtnBKvo9hpwt+znOA4&#10;O6uZN+V28b044xi7QBrUKgOB1ATbUavh/e3xJgcRkyFr+kCo4RsjbKvLi9IUNsz0iud9agWHUCyM&#10;BpfSUEgZG4fexFUYkNg7htGbxHJspR3NzOG+l7dZdie96YgbnBnwwWHztZ+8hs9de3yKB+fmebIf&#10;z+pQn/KXWuvrq2W3AZFwSX/P8IvP6FAxUx0mslH0GnhI4qsCwWa+VqxrDfdrBbIq5X/66gcAAP//&#10;AwBQSwECLQAUAAYACAAAACEAtoM4kv4AAADhAQAAEwAAAAAAAAAAAAAAAAAAAAAAW0NvbnRlbnRf&#10;VHlwZXNdLnhtbFBLAQItABQABgAIAAAAIQA4/SH/1gAAAJQBAAALAAAAAAAAAAAAAAAAAC8BAABf&#10;cmVscy8ucmVsc1BLAQItABQABgAIAAAAIQBNIzQoMgIAANIEAAAOAAAAAAAAAAAAAAAAAC4CAABk&#10;cnMvZTJvRG9jLnhtbFBLAQItABQABgAIAAAAIQDDASZG2gAAAAUBAAAPAAAAAAAAAAAAAAAAAIwE&#10;AABkcnMvZG93bnJldi54bWxQSwUGAAAAAAQABADzAAAAkwUAAAAA&#10;" adj="20655" fillcolor="#92d050" strokecolor="#a5a5a5 [3206]" strokeweight="1pt">
                <v:fill opacity="46003f"/>
                <v:textbox>
                  <w:txbxContent>
                    <w:p w14:paraId="2AB9E7E3" w14:textId="26625D99" w:rsidR="007C5224" w:rsidRPr="00F27F6B" w:rsidRDefault="007C5224" w:rsidP="002B587C">
                      <w:pPr>
                        <w:pStyle w:val="NormalWeb"/>
                        <w:kinsoku w:val="0"/>
                        <w:overflowPunct w:val="0"/>
                        <w:spacing w:before="0" w:beforeAutospacing="0" w:after="0" w:afterAutospacing="0"/>
                        <w:textAlignment w:val="baseline"/>
                      </w:pPr>
                      <w:r w:rsidRPr="00F27F6B">
                        <w:rPr>
                          <w:rFonts w:asciiTheme="minorHAnsi" w:hAnsi="Calibri" w:cstheme="minorBidi"/>
                          <w:color w:val="FFFFFF" w:themeColor="light1"/>
                          <w:kern w:val="24"/>
                        </w:rPr>
                        <w:t>Test &amp; refine ecosystem based water management &amp; integrated production models</w:t>
                      </w:r>
                      <w:r w:rsidR="002B587C">
                        <w:rPr>
                          <w:rFonts w:asciiTheme="minorHAnsi" w:hAnsi="Calibri" w:cstheme="minorBidi"/>
                          <w:color w:val="FFFFFF" w:themeColor="light1"/>
                          <w:kern w:val="24"/>
                        </w:rPr>
                        <w:t xml:space="preserve"> for enabling SSF in multi-use landscapes</w:t>
                      </w:r>
                    </w:p>
                  </w:txbxContent>
                </v:textbox>
                <w10:wrap anchorx="margin"/>
              </v:shape>
            </w:pict>
          </mc:Fallback>
        </mc:AlternateContent>
      </w:r>
    </w:p>
    <w:p w14:paraId="05C96DD1" w14:textId="77777777" w:rsidR="007C5224" w:rsidRDefault="007C5224" w:rsidP="007C5224">
      <w:pPr>
        <w:rPr>
          <w:b/>
          <w:i/>
        </w:rPr>
      </w:pPr>
    </w:p>
    <w:p w14:paraId="67717C28" w14:textId="61A9F50B" w:rsidR="007C5224" w:rsidRPr="007C5224" w:rsidRDefault="007C5224" w:rsidP="007C5224">
      <w:pPr>
        <w:rPr>
          <w:b/>
          <w:i/>
        </w:rPr>
      </w:pPr>
      <w:r w:rsidRPr="007C5224">
        <w:rPr>
          <w:b/>
          <w:i/>
        </w:rPr>
        <w:t>Priority</w:t>
      </w:r>
      <w:r>
        <w:rPr>
          <w:b/>
          <w:i/>
        </w:rPr>
        <w:t xml:space="preserve"> action</w:t>
      </w:r>
    </w:p>
    <w:p w14:paraId="4FD3E707" w14:textId="77777777" w:rsidR="007C5224" w:rsidRPr="007C5224" w:rsidRDefault="00B032FD" w:rsidP="007C5224">
      <w:pPr>
        <w:rPr>
          <w:i/>
        </w:rPr>
      </w:pPr>
      <w:r w:rsidRPr="007C5224">
        <w:rPr>
          <w:i/>
        </w:rPr>
        <w:t xml:space="preserve">Promoting and operationalizing the Guidelines ‘Increasing the benefits and sustainability of water control infrastructure through integration of fisheries: a guide for water planners, managers and engineers’: </w:t>
      </w:r>
    </w:p>
    <w:p w14:paraId="3A1AA45D" w14:textId="77777777" w:rsidR="007C5224" w:rsidRDefault="007C5224" w:rsidP="007C5224">
      <w:pPr>
        <w:pStyle w:val="ListParagraph"/>
        <w:ind w:left="360"/>
        <w:rPr>
          <w:b/>
          <w:sz w:val="22"/>
          <w:szCs w:val="22"/>
        </w:rPr>
      </w:pPr>
    </w:p>
    <w:p w14:paraId="130FAC35" w14:textId="34E11620" w:rsidR="00B032FD" w:rsidRPr="007C5224" w:rsidRDefault="00B032FD" w:rsidP="007C5224">
      <w:pPr>
        <w:rPr>
          <w:rFonts w:cstheme="minorHAnsi"/>
          <w:b/>
        </w:rPr>
      </w:pPr>
      <w:r w:rsidRPr="007C5224">
        <w:rPr>
          <w:rFonts w:cstheme="minorHAnsi"/>
          <w:b/>
        </w:rPr>
        <w:t>Research Activities/Outputs</w:t>
      </w:r>
    </w:p>
    <w:p w14:paraId="5B4E363C" w14:textId="6FD0B5F3" w:rsidR="00B032FD" w:rsidRPr="009A77CB" w:rsidRDefault="00B032FD" w:rsidP="00B032FD">
      <w:pPr>
        <w:pStyle w:val="ListParagraph"/>
        <w:numPr>
          <w:ilvl w:val="0"/>
          <w:numId w:val="9"/>
        </w:numPr>
        <w:rPr>
          <w:rFonts w:asciiTheme="minorHAnsi" w:hAnsiTheme="minorHAnsi" w:cstheme="minorHAnsi"/>
          <w:sz w:val="22"/>
          <w:szCs w:val="22"/>
        </w:rPr>
      </w:pPr>
      <w:r w:rsidRPr="009A77CB">
        <w:rPr>
          <w:rFonts w:asciiTheme="minorHAnsi" w:hAnsiTheme="minorHAnsi" w:cstheme="minorHAnsi"/>
          <w:sz w:val="22"/>
          <w:szCs w:val="22"/>
        </w:rPr>
        <w:t xml:space="preserve">A targeted awareness campaign designed with </w:t>
      </w:r>
      <w:proofErr w:type="spellStart"/>
      <w:r w:rsidRPr="009A77CB">
        <w:rPr>
          <w:rFonts w:asciiTheme="minorHAnsi" w:hAnsiTheme="minorHAnsi" w:cstheme="minorHAnsi"/>
          <w:sz w:val="22"/>
          <w:szCs w:val="22"/>
        </w:rPr>
        <w:t>comms</w:t>
      </w:r>
      <w:proofErr w:type="spellEnd"/>
      <w:r w:rsidRPr="009A77CB">
        <w:rPr>
          <w:rFonts w:asciiTheme="minorHAnsi" w:hAnsiTheme="minorHAnsi" w:cstheme="minorHAnsi"/>
          <w:sz w:val="22"/>
          <w:szCs w:val="22"/>
        </w:rPr>
        <w:t xml:space="preserve"> outreach. More specifically, the target audience are irrigation practitioners and those making decisions on irrigation investments, including those within national departments of irrigation (e.g. MOALI in Myanmar and MOWRAM/CAVAC in Cambodia) and donor/agencies (e.g. ADB). The ultimate aim is that future investments in irrigation (and other WCI) are more fish friendly; negative impacts on fish are mitigated and there is greater enhanced recognition of the benefits that improved fisheries as aquaculture can bring to irrigation systems.</w:t>
      </w:r>
    </w:p>
    <w:p w14:paraId="1BF3C202" w14:textId="7DD580E5" w:rsidR="00B032FD" w:rsidRPr="009A77CB" w:rsidRDefault="00B032FD" w:rsidP="007C5224">
      <w:pPr>
        <w:pStyle w:val="ListParagraph"/>
        <w:numPr>
          <w:ilvl w:val="0"/>
          <w:numId w:val="9"/>
        </w:numPr>
        <w:rPr>
          <w:rFonts w:asciiTheme="minorHAnsi" w:hAnsiTheme="minorHAnsi" w:cstheme="minorHAnsi"/>
          <w:sz w:val="22"/>
          <w:szCs w:val="22"/>
        </w:rPr>
      </w:pPr>
      <w:r w:rsidRPr="009A77CB">
        <w:rPr>
          <w:rFonts w:asciiTheme="minorHAnsi" w:hAnsiTheme="minorHAnsi" w:cstheme="minorHAnsi"/>
          <w:sz w:val="22"/>
          <w:szCs w:val="22"/>
        </w:rPr>
        <w:t xml:space="preserve">A paper based on a desk review incorporating existing innovations (e.g., fish passes, rice-fish systems) in Myanmar/ Cambodia/ (also Laos) to take stock of the benefits of better integration and demonstrate appropriate governance mechanism </w:t>
      </w:r>
    </w:p>
    <w:p w14:paraId="02BEC2B7" w14:textId="77777777" w:rsidR="002B587C" w:rsidRPr="002B587C" w:rsidRDefault="002B587C" w:rsidP="002B587C">
      <w:pPr>
        <w:pStyle w:val="ListParagraph"/>
        <w:ind w:left="1080"/>
        <w:rPr>
          <w:rFonts w:asciiTheme="minorHAnsi" w:hAnsiTheme="minorHAnsi" w:cstheme="minorHAnsi"/>
        </w:rPr>
      </w:pPr>
    </w:p>
    <w:p w14:paraId="7166946D" w14:textId="502A851B" w:rsidR="00B032FD" w:rsidRPr="009E671B" w:rsidRDefault="00B032FD" w:rsidP="00B032FD">
      <w:pPr>
        <w:rPr>
          <w:rFonts w:cstheme="minorHAnsi"/>
          <w:b/>
        </w:rPr>
      </w:pPr>
      <w:r w:rsidRPr="009E671B">
        <w:rPr>
          <w:rFonts w:cstheme="minorHAnsi"/>
          <w:b/>
        </w:rPr>
        <w:t xml:space="preserve">Impact </w:t>
      </w:r>
      <w:r w:rsidR="007C5224" w:rsidRPr="009E671B">
        <w:rPr>
          <w:rFonts w:cstheme="minorHAnsi"/>
          <w:b/>
        </w:rPr>
        <w:t xml:space="preserve">end of </w:t>
      </w:r>
      <w:r w:rsidRPr="009E671B">
        <w:rPr>
          <w:rFonts w:cstheme="minorHAnsi"/>
          <w:b/>
        </w:rPr>
        <w:t>2021</w:t>
      </w:r>
    </w:p>
    <w:p w14:paraId="7C93A96E" w14:textId="518B48CA" w:rsidR="00B032FD" w:rsidRPr="009E671B" w:rsidRDefault="00B032FD" w:rsidP="00B032FD">
      <w:pPr>
        <w:pStyle w:val="ListParagraph"/>
        <w:numPr>
          <w:ilvl w:val="0"/>
          <w:numId w:val="9"/>
        </w:numPr>
        <w:rPr>
          <w:rFonts w:asciiTheme="minorHAnsi" w:hAnsiTheme="minorHAnsi" w:cstheme="minorHAnsi"/>
        </w:rPr>
      </w:pPr>
      <w:r w:rsidRPr="009E671B">
        <w:rPr>
          <w:rFonts w:asciiTheme="minorHAnsi" w:hAnsiTheme="minorHAnsi" w:cstheme="minorHAnsi"/>
        </w:rPr>
        <w:t xml:space="preserve">Ensure water sector and financial institutions strategies </w:t>
      </w:r>
      <w:r w:rsidR="007C5224" w:rsidRPr="009E671B">
        <w:rPr>
          <w:rFonts w:asciiTheme="minorHAnsi" w:hAnsiTheme="minorHAnsi" w:cstheme="minorHAnsi"/>
        </w:rPr>
        <w:t xml:space="preserve">e.g., ADB </w:t>
      </w:r>
      <w:r w:rsidRPr="009E671B">
        <w:rPr>
          <w:rFonts w:asciiTheme="minorHAnsi" w:hAnsiTheme="minorHAnsi" w:cstheme="minorHAnsi"/>
        </w:rPr>
        <w:t xml:space="preserve">incorporate </w:t>
      </w:r>
      <w:r w:rsidR="007C5224" w:rsidRPr="009E671B">
        <w:rPr>
          <w:rFonts w:asciiTheme="minorHAnsi" w:hAnsiTheme="minorHAnsi" w:cstheme="minorHAnsi"/>
        </w:rPr>
        <w:t>fish friendly options in irrigation investment plans for the sector</w:t>
      </w:r>
    </w:p>
    <w:p w14:paraId="408F7273" w14:textId="14232D3D" w:rsidR="00B032FD" w:rsidRPr="00EE7DD5" w:rsidRDefault="00B032FD" w:rsidP="00B032FD"/>
    <w:p w14:paraId="216AAE2F" w14:textId="1D3F2795" w:rsidR="00943244" w:rsidRDefault="007C5224" w:rsidP="00B032FD">
      <w:pPr>
        <w:textAlignment w:val="baseline"/>
        <w:rPr>
          <w:b/>
          <w:u w:val="single"/>
        </w:rPr>
      </w:pPr>
      <w:r>
        <w:rPr>
          <w:b/>
          <w:u w:val="single"/>
        </w:rPr>
        <w:t xml:space="preserve">Product line </w:t>
      </w:r>
      <w:r w:rsidR="00B032FD" w:rsidRPr="00EE7DD5">
        <w:rPr>
          <w:b/>
          <w:u w:val="single"/>
        </w:rPr>
        <w:t>Activity 2.2</w:t>
      </w:r>
    </w:p>
    <w:p w14:paraId="492DD983" w14:textId="1ADE53E0" w:rsidR="00943244" w:rsidRDefault="00943244" w:rsidP="00B032FD">
      <w:pPr>
        <w:textAlignment w:val="baseline"/>
        <w:rPr>
          <w:b/>
          <w:u w:val="single"/>
        </w:rPr>
      </w:pPr>
      <w:r w:rsidRPr="000C09A4">
        <w:rPr>
          <w:rFonts w:ascii="Palatino Linotype" w:hAnsi="Palatino Linotype"/>
          <w:b/>
          <w:bCs/>
          <w:lang w:val="en-MY"/>
        </w:rPr>
        <mc:AlternateContent>
          <mc:Choice Requires="wps">
            <w:drawing>
              <wp:anchor distT="0" distB="0" distL="114300" distR="114300" simplePos="0" relativeHeight="251673600" behindDoc="0" locked="0" layoutInCell="1" allowOverlap="1" wp14:anchorId="62DACC04" wp14:editId="2B1CDCFD">
                <wp:simplePos x="0" y="0"/>
                <wp:positionH relativeFrom="margin">
                  <wp:align>left</wp:align>
                </wp:positionH>
                <wp:positionV relativeFrom="paragraph">
                  <wp:posOffset>12700</wp:posOffset>
                </wp:positionV>
                <wp:extent cx="5600700" cy="457200"/>
                <wp:effectExtent l="0" t="0" r="38100" b="19050"/>
                <wp:wrapNone/>
                <wp:docPr id="6" name="Pentagon 28"/>
                <wp:cNvGraphicFramePr/>
                <a:graphic xmlns:a="http://schemas.openxmlformats.org/drawingml/2006/main">
                  <a:graphicData uri="http://schemas.microsoft.com/office/word/2010/wordprocessingShape">
                    <wps:wsp>
                      <wps:cNvSpPr/>
                      <wps:spPr>
                        <a:xfrm>
                          <a:off x="0" y="0"/>
                          <a:ext cx="5600700" cy="457200"/>
                        </a:xfrm>
                        <a:prstGeom prst="homePlate">
                          <a:avLst/>
                        </a:prstGeom>
                        <a:solidFill>
                          <a:schemeClr val="tx2">
                            <a:alpha val="7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E4CA1" w14:textId="77777777" w:rsidR="00943244" w:rsidRPr="00F27F6B" w:rsidRDefault="00943244" w:rsidP="00943244">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2.</w:t>
                            </w:r>
                            <w:r w:rsidRPr="00F27F6B">
                              <w:rPr>
                                <w:rFonts w:asciiTheme="minorHAnsi" w:hAnsi="Calibri" w:cstheme="minorBidi"/>
                                <w:color w:val="FFFFFF" w:themeColor="light1"/>
                                <w:kern w:val="24"/>
                              </w:rPr>
                              <w:t>Trade</w:t>
                            </w:r>
                            <w:proofErr w:type="gramEnd"/>
                            <w:r>
                              <w:rPr>
                                <w:rFonts w:asciiTheme="minorHAnsi" w:hAnsi="Calibri" w:cstheme="minorBidi"/>
                                <w:color w:val="FFFFFF" w:themeColor="light1"/>
                                <w:kern w:val="24"/>
                              </w:rPr>
                              <w:t>-</w:t>
                            </w:r>
                            <w:r w:rsidRPr="00F27F6B">
                              <w:rPr>
                                <w:rFonts w:asciiTheme="minorHAnsi" w:hAnsi="Calibri" w:cstheme="minorBidi"/>
                                <w:color w:val="FFFFFF" w:themeColor="light1"/>
                                <w:kern w:val="24"/>
                              </w:rPr>
                              <w:t>offs between sustainability, resilience, food security and wellbeing assessed</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DACC04" id="_x0000_s1030" type="#_x0000_t15" style="position:absolute;margin-left:0;margin-top:1pt;width:441pt;height:36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lnJQIAANMEAAAOAAAAZHJzL2Uyb0RvYy54bWysVNuO2yAQfa/Uf0C8N3bSTXZlxVlVu9q+&#10;VG3UbT+AYIiRgKFAEufvO4DX2e1VqvqCYZg5M+cw4/XtYDQ5Ch8U2JbOZzUlwnLolN239OuXhzc3&#10;lITIbMc0WNHSswj0dvP61frkGrGAHnQnPEEQG5qTa2kfo2uqKvBeGBZm4ITFSwnesIhHv686z06I&#10;bnS1qOtVdQLfOQ9chIDW+3JJNxlfSsHjJymDiES3FGuLefV53aW12qxZs/fM9YqPZbB/qMIwZTHp&#10;BHXPIiMHr36CMop7CCDjjIOpQErFReaAbOb1D2wee+ZE5oLiBDfJFP4fLP943HqiupauKLHM4BNt&#10;hY1sD5YsbpI8Jxca9Hp0Wz+eAm4T10F6k77IggxZ0vMkqRgi4Whcrur6ukblOd5dLa/xzRJodYl2&#10;PsT3AgxJGyQGRmw1i4k3a9jxQ4jF/8kvmQNo1T0orfMh9Yq4054cGb5yHBYlVLueFRMWMKXNnZW8&#10;cxEvgLT9GzbjHMV5OzJ4Fox8UnSVxCry5F08a5Ewtf0sJKqMgpTipipKgQV3nusOPetEMS9/W3cG&#10;TMgSRZiwR4CXejxhFxVH/xQq8nhMwXXJ/qfgKSJnBhunYKMs+F8B6Dgf1ZLF/0mkIk1SKQ67IXfg&#10;VfJMlh10Z+zKE45lS8O3A/OCEh/1HZQpZpb3gEPMY8lp4d0hglS5Uy4AYyqcnPzW45Sn0Xx+zl6X&#10;f9HmOwAAAP//AwBQSwMEFAAGAAgAAAAhANgqfT7ZAAAABQEAAA8AAABkcnMvZG93bnJldi54bWxM&#10;j0FPwzAMhe9I/IfISNxYSjVBKXUnNGkHxGll3L3GtGVNUpq0K/8e7wQnP+tZ730uNovt1cxj6LxD&#10;uF8loNjV3nSuQTi87+4yUCGSM9R7xwg/HGBTXl8VlBt/dnueq9goCXEhJ4Q2xiHXOtQtWworP7AT&#10;79OPlqKsY6PNSGcJt71Ok+RBW+qcNLQ08Lbl+lRNFuFp/fbVTHPf0Z5fT+nue/tR6wrx9mZ5eQYV&#10;eYl/x3DBF3QohenoJ2eC6hHkkYiQyhAzyy7iiPC4TkCXhf5PX/4CAAD//wMAUEsBAi0AFAAGAAgA&#10;AAAhALaDOJL+AAAA4QEAABMAAAAAAAAAAAAAAAAAAAAAAFtDb250ZW50X1R5cGVzXS54bWxQSwEC&#10;LQAUAAYACAAAACEAOP0h/9YAAACUAQAACwAAAAAAAAAAAAAAAAAvAQAAX3JlbHMvLnJlbHNQSwEC&#10;LQAUAAYACAAAACEAMhNpZyUCAADTBAAADgAAAAAAAAAAAAAAAAAuAgAAZHJzL2Uyb0RvYy54bWxQ&#10;SwECLQAUAAYACAAAACEA2Cp9PtkAAAAFAQAADwAAAAAAAAAAAAAAAAB/BAAAZHJzL2Rvd25yZXYu&#10;eG1sUEsFBgAAAAAEAAQA8wAAAIUFAAAAAA==&#10;" adj="20718" fillcolor="#44546a [3215]" strokecolor="#a5a5a5 [3206]" strokeweight="1pt">
                <v:fill opacity="46003f"/>
                <v:textbox>
                  <w:txbxContent>
                    <w:p w14:paraId="40CE4CA1" w14:textId="77777777" w:rsidR="00943244" w:rsidRPr="00F27F6B" w:rsidRDefault="00943244" w:rsidP="00943244">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2.</w:t>
                      </w:r>
                      <w:r w:rsidRPr="00F27F6B">
                        <w:rPr>
                          <w:rFonts w:asciiTheme="minorHAnsi" w:hAnsi="Calibri" w:cstheme="minorBidi"/>
                          <w:color w:val="FFFFFF" w:themeColor="light1"/>
                          <w:kern w:val="24"/>
                        </w:rPr>
                        <w:t>Trade</w:t>
                      </w:r>
                      <w:proofErr w:type="gramEnd"/>
                      <w:r>
                        <w:rPr>
                          <w:rFonts w:asciiTheme="minorHAnsi" w:hAnsi="Calibri" w:cstheme="minorBidi"/>
                          <w:color w:val="FFFFFF" w:themeColor="light1"/>
                          <w:kern w:val="24"/>
                        </w:rPr>
                        <w:t>-</w:t>
                      </w:r>
                      <w:r w:rsidRPr="00F27F6B">
                        <w:rPr>
                          <w:rFonts w:asciiTheme="minorHAnsi" w:hAnsi="Calibri" w:cstheme="minorBidi"/>
                          <w:color w:val="FFFFFF" w:themeColor="light1"/>
                          <w:kern w:val="24"/>
                        </w:rPr>
                        <w:t>offs between sustainability, resilience, food security and wellbeing assessed</w:t>
                      </w:r>
                    </w:p>
                  </w:txbxContent>
                </v:textbox>
                <w10:wrap anchorx="margin"/>
              </v:shape>
            </w:pict>
          </mc:Fallback>
        </mc:AlternateContent>
      </w:r>
    </w:p>
    <w:p w14:paraId="0D56ACD5" w14:textId="77777777" w:rsidR="00943244" w:rsidRDefault="00943244" w:rsidP="00B032FD">
      <w:pPr>
        <w:textAlignment w:val="baseline"/>
        <w:rPr>
          <w:b/>
          <w:u w:val="single"/>
        </w:rPr>
      </w:pPr>
    </w:p>
    <w:p w14:paraId="02C27D8A" w14:textId="0322EC81" w:rsidR="00BF7EAC" w:rsidRPr="00BF7EAC" w:rsidRDefault="00BF7EAC" w:rsidP="00BF7EAC">
      <w:pPr>
        <w:rPr>
          <w:b/>
          <w:i/>
        </w:rPr>
      </w:pPr>
      <w:r w:rsidRPr="007C5224">
        <w:rPr>
          <w:b/>
          <w:i/>
        </w:rPr>
        <w:t>Priority</w:t>
      </w:r>
      <w:r>
        <w:rPr>
          <w:b/>
          <w:i/>
        </w:rPr>
        <w:t xml:space="preserve"> action</w:t>
      </w:r>
    </w:p>
    <w:p w14:paraId="1817FFAA" w14:textId="77777777" w:rsidR="003258C2" w:rsidRDefault="00BF7EAC" w:rsidP="00BF7EAC">
      <w:pPr>
        <w:spacing w:beforeLines="1" w:before="2" w:afterLines="1" w:after="2"/>
        <w:rPr>
          <w:bCs/>
          <w:i/>
          <w:lang w:val="en-GB"/>
        </w:rPr>
      </w:pPr>
      <w:r w:rsidRPr="00BF7EAC">
        <w:rPr>
          <w:bCs/>
          <w:i/>
        </w:rPr>
        <w:t>Geospatial tools for integrated, climate resilient food production</w:t>
      </w:r>
      <w:r w:rsidRPr="00BF7EAC">
        <w:rPr>
          <w:bCs/>
          <w:i/>
          <w:lang w:val="en-GB"/>
        </w:rPr>
        <w:t xml:space="preserve">. </w:t>
      </w:r>
    </w:p>
    <w:p w14:paraId="04CDCA35" w14:textId="77777777" w:rsidR="003258C2" w:rsidRDefault="003258C2" w:rsidP="00BF7EAC">
      <w:pPr>
        <w:spacing w:beforeLines="1" w:before="2" w:afterLines="1" w:after="2"/>
        <w:rPr>
          <w:bCs/>
          <w:i/>
          <w:lang w:val="en-GB"/>
        </w:rPr>
      </w:pPr>
    </w:p>
    <w:p w14:paraId="73454DE2" w14:textId="0E6C9C0D" w:rsidR="003258C2" w:rsidRPr="007C5224" w:rsidRDefault="003258C2" w:rsidP="003258C2">
      <w:pPr>
        <w:rPr>
          <w:rFonts w:cstheme="minorHAnsi"/>
          <w:b/>
        </w:rPr>
      </w:pPr>
      <w:r>
        <w:rPr>
          <w:rFonts w:cstheme="minorHAnsi"/>
          <w:b/>
        </w:rPr>
        <w:t>Re</w:t>
      </w:r>
      <w:r w:rsidRPr="007C5224">
        <w:rPr>
          <w:rFonts w:cstheme="minorHAnsi"/>
          <w:b/>
        </w:rPr>
        <w:t>search Activities/Outputs</w:t>
      </w:r>
    </w:p>
    <w:p w14:paraId="65D30322" w14:textId="0575E94D" w:rsidR="003258C2" w:rsidRDefault="003258C2" w:rsidP="00BF7EAC">
      <w:pPr>
        <w:spacing w:beforeLines="1" w:before="2" w:afterLines="1" w:after="2"/>
        <w:rPr>
          <w:bCs/>
          <w:lang w:val="en-GB"/>
        </w:rPr>
      </w:pPr>
      <w:r>
        <w:rPr>
          <w:bCs/>
          <w:lang w:val="en-GB"/>
        </w:rPr>
        <w:t>A decision support tool for planners and managers</w:t>
      </w:r>
    </w:p>
    <w:p w14:paraId="534CC0E9" w14:textId="77777777" w:rsidR="003258C2" w:rsidRPr="003258C2" w:rsidRDefault="001402A5" w:rsidP="00437EA8">
      <w:pPr>
        <w:numPr>
          <w:ilvl w:val="0"/>
          <w:numId w:val="17"/>
        </w:numPr>
        <w:spacing w:beforeLines="1" w:before="2" w:afterLines="1" w:after="2"/>
        <w:rPr>
          <w:bCs/>
          <w:lang w:val="en-MY"/>
        </w:rPr>
      </w:pPr>
      <w:r w:rsidRPr="003258C2">
        <w:rPr>
          <w:bCs/>
        </w:rPr>
        <w:t xml:space="preserve">Incorporating </w:t>
      </w:r>
      <w:r w:rsidR="003258C2" w:rsidRPr="003258C2">
        <w:rPr>
          <w:bCs/>
          <w:lang w:val="en-GB"/>
        </w:rPr>
        <w:t xml:space="preserve">A database utilising research data from experimental trials and a broad range of biophysical and social data layers - including vulnerability and risk to climate and related drivers. </w:t>
      </w:r>
    </w:p>
    <w:p w14:paraId="615F8DB8" w14:textId="2B44AF9F" w:rsidR="00155FEA" w:rsidRPr="00155FEA" w:rsidRDefault="003258C2" w:rsidP="00155FEA">
      <w:pPr>
        <w:numPr>
          <w:ilvl w:val="0"/>
          <w:numId w:val="18"/>
        </w:numPr>
        <w:spacing w:beforeLines="1" w:before="2" w:afterLines="1" w:after="2"/>
        <w:rPr>
          <w:bCs/>
          <w:lang w:val="en-MY"/>
        </w:rPr>
      </w:pPr>
      <w:r w:rsidRPr="00155FEA">
        <w:rPr>
          <w:bCs/>
          <w:lang w:val="en-GB"/>
        </w:rPr>
        <w:t xml:space="preserve">The models and maps generated from the system are used </w:t>
      </w:r>
      <w:r w:rsidR="00155FEA">
        <w:rPr>
          <w:bCs/>
          <w:lang w:val="en-GB"/>
        </w:rPr>
        <w:t>to identify</w:t>
      </w:r>
      <w:r w:rsidR="00155FEA" w:rsidRPr="00155FEA">
        <w:rPr>
          <w:bCs/>
        </w:rPr>
        <w:t xml:space="preserve"> </w:t>
      </w:r>
      <w:r w:rsidR="00155FEA">
        <w:rPr>
          <w:bCs/>
        </w:rPr>
        <w:t>and target a</w:t>
      </w:r>
      <w:r w:rsidR="00155FEA" w:rsidRPr="00155FEA">
        <w:rPr>
          <w:bCs/>
        </w:rPr>
        <w:t xml:space="preserve">reas most suitable for </w:t>
      </w:r>
      <w:r w:rsidR="00155FEA">
        <w:rPr>
          <w:bCs/>
        </w:rPr>
        <w:t>integrated rice fish production systems.</w:t>
      </w:r>
    </w:p>
    <w:p w14:paraId="6629C8DD" w14:textId="70709D05" w:rsidR="00155FEA" w:rsidRPr="009A77CB" w:rsidRDefault="00155FEA" w:rsidP="00155FEA">
      <w:pPr>
        <w:numPr>
          <w:ilvl w:val="0"/>
          <w:numId w:val="18"/>
        </w:numPr>
        <w:spacing w:beforeLines="1" w:before="2" w:afterLines="1" w:after="2"/>
        <w:rPr>
          <w:bCs/>
          <w:lang w:val="en-MY"/>
        </w:rPr>
      </w:pPr>
      <w:r>
        <w:rPr>
          <w:bCs/>
        </w:rPr>
        <w:t xml:space="preserve">Business case and investment strategy for scaling </w:t>
      </w:r>
      <w:r w:rsidRPr="00155FEA">
        <w:rPr>
          <w:bCs/>
        </w:rPr>
        <w:t>developed with government partners</w:t>
      </w:r>
      <w:r>
        <w:rPr>
          <w:bCs/>
        </w:rPr>
        <w:t xml:space="preserve"> in the </w:t>
      </w:r>
      <w:proofErr w:type="spellStart"/>
      <w:r>
        <w:rPr>
          <w:bCs/>
        </w:rPr>
        <w:t>Ayeyarwady</w:t>
      </w:r>
      <w:proofErr w:type="spellEnd"/>
      <w:r>
        <w:rPr>
          <w:bCs/>
        </w:rPr>
        <w:t xml:space="preserve"> Delta, Myanmar</w:t>
      </w:r>
      <w:r w:rsidRPr="00155FEA">
        <w:rPr>
          <w:bCs/>
        </w:rPr>
        <w:t>.</w:t>
      </w:r>
    </w:p>
    <w:p w14:paraId="459B0AF3" w14:textId="3AB332AB" w:rsidR="009A77CB" w:rsidRPr="00155FEA" w:rsidRDefault="009A77CB" w:rsidP="00155FEA">
      <w:pPr>
        <w:numPr>
          <w:ilvl w:val="0"/>
          <w:numId w:val="18"/>
        </w:numPr>
        <w:spacing w:beforeLines="1" w:before="2" w:afterLines="1" w:after="2"/>
        <w:rPr>
          <w:bCs/>
          <w:lang w:val="en-MY"/>
        </w:rPr>
      </w:pPr>
      <w:r>
        <w:rPr>
          <w:bCs/>
        </w:rPr>
        <w:t>A report and journal article on development of DSS</w:t>
      </w:r>
    </w:p>
    <w:p w14:paraId="0C1AD754" w14:textId="77777777" w:rsidR="00155FEA" w:rsidRDefault="00155FEA" w:rsidP="00155FEA">
      <w:pPr>
        <w:spacing w:beforeLines="1" w:before="2" w:afterLines="1" w:after="2"/>
        <w:ind w:left="720"/>
        <w:rPr>
          <w:bCs/>
          <w:lang w:val="en-MY"/>
        </w:rPr>
      </w:pPr>
    </w:p>
    <w:p w14:paraId="73C91F8E" w14:textId="4360D09C" w:rsidR="009A77CB" w:rsidRPr="00EE7DD5" w:rsidRDefault="009A77CB" w:rsidP="009A77CB">
      <w:pPr>
        <w:rPr>
          <w:b/>
        </w:rPr>
      </w:pPr>
      <w:r w:rsidRPr="00EE7DD5">
        <w:rPr>
          <w:b/>
        </w:rPr>
        <w:t xml:space="preserve">Impact </w:t>
      </w:r>
      <w:r>
        <w:rPr>
          <w:b/>
        </w:rPr>
        <w:t xml:space="preserve">end of </w:t>
      </w:r>
      <w:r w:rsidRPr="00EE7DD5">
        <w:rPr>
          <w:b/>
        </w:rPr>
        <w:t>2021</w:t>
      </w:r>
    </w:p>
    <w:p w14:paraId="05CC828D" w14:textId="3A8BBFE0" w:rsidR="009A77CB" w:rsidRPr="00EE7DD5" w:rsidRDefault="009A77CB" w:rsidP="009A77CB">
      <w:pPr>
        <w:pStyle w:val="ListParagraph"/>
        <w:numPr>
          <w:ilvl w:val="0"/>
          <w:numId w:val="9"/>
        </w:numPr>
      </w:pPr>
      <w:r>
        <w:t>An enabling environment for adoption at scale and evidence of new investment in integrated rice and fish production systems</w:t>
      </w:r>
    </w:p>
    <w:p w14:paraId="03DE6283" w14:textId="525B522F" w:rsidR="003258C2" w:rsidRDefault="003258C2" w:rsidP="00BF7EAC">
      <w:pPr>
        <w:spacing w:beforeLines="1" w:before="2" w:afterLines="1" w:after="2"/>
        <w:rPr>
          <w:bCs/>
          <w:lang w:val="en-GB"/>
        </w:rPr>
      </w:pPr>
    </w:p>
    <w:p w14:paraId="70684190" w14:textId="33BC519E" w:rsidR="00B032FD" w:rsidRDefault="00B032FD" w:rsidP="009A77CB">
      <w:pPr>
        <w:spacing w:beforeLines="1" w:before="2" w:afterLines="1" w:after="2"/>
      </w:pPr>
      <w:r w:rsidRPr="00A95725">
        <w:t xml:space="preserve"> </w:t>
      </w:r>
    </w:p>
    <w:p w14:paraId="6D27A49B" w14:textId="39C56D84" w:rsidR="00C32FBF" w:rsidRDefault="00C32FBF" w:rsidP="009A77CB">
      <w:pPr>
        <w:spacing w:beforeLines="1" w:before="2" w:afterLines="1" w:after="2"/>
        <w:rPr>
          <w:b/>
          <w:bCs/>
          <w:u w:val="single"/>
        </w:rPr>
      </w:pPr>
      <w:r>
        <w:rPr>
          <w:b/>
          <w:bCs/>
          <w:u w:val="single"/>
        </w:rPr>
        <w:t xml:space="preserve">Product Line </w:t>
      </w:r>
      <w:r w:rsidRPr="00EE7DD5">
        <w:rPr>
          <w:b/>
          <w:bCs/>
          <w:u w:val="single"/>
        </w:rPr>
        <w:t>Activity 2.3.</w:t>
      </w:r>
    </w:p>
    <w:p w14:paraId="3E600175" w14:textId="2297150F" w:rsidR="00C32FBF" w:rsidRPr="00A95725" w:rsidRDefault="00C32FBF" w:rsidP="009A77CB">
      <w:pPr>
        <w:spacing w:beforeLines="1" w:before="2" w:afterLines="1" w:after="2"/>
      </w:pPr>
    </w:p>
    <w:p w14:paraId="6AA82440" w14:textId="05815BF0" w:rsidR="00B032FD" w:rsidRPr="00EE7DD5" w:rsidRDefault="00C32FBF" w:rsidP="00B032FD">
      <w:pPr>
        <w:spacing w:beforeLines="1" w:before="2" w:afterLines="1" w:after="2"/>
      </w:pPr>
      <w:r w:rsidRPr="000C09A4">
        <w:rPr>
          <w:rFonts w:ascii="Palatino Linotype" w:hAnsi="Palatino Linotype"/>
          <w:b/>
          <w:bCs/>
          <w:lang w:val="en-MY"/>
        </w:rPr>
        <mc:AlternateContent>
          <mc:Choice Requires="wps">
            <w:drawing>
              <wp:anchor distT="0" distB="0" distL="114300" distR="114300" simplePos="0" relativeHeight="251675648" behindDoc="0" locked="0" layoutInCell="1" allowOverlap="1" wp14:anchorId="4EB0C979" wp14:editId="5B1FBE98">
                <wp:simplePos x="0" y="0"/>
                <wp:positionH relativeFrom="margin">
                  <wp:align>left</wp:align>
                </wp:positionH>
                <wp:positionV relativeFrom="paragraph">
                  <wp:posOffset>6985</wp:posOffset>
                </wp:positionV>
                <wp:extent cx="5705475" cy="447675"/>
                <wp:effectExtent l="0" t="0" r="47625" b="28575"/>
                <wp:wrapNone/>
                <wp:docPr id="7" name="Pentagon 29"/>
                <wp:cNvGraphicFramePr/>
                <a:graphic xmlns:a="http://schemas.openxmlformats.org/drawingml/2006/main">
                  <a:graphicData uri="http://schemas.microsoft.com/office/word/2010/wordprocessingShape">
                    <wps:wsp>
                      <wps:cNvSpPr/>
                      <wps:spPr>
                        <a:xfrm>
                          <a:off x="0" y="0"/>
                          <a:ext cx="5705475" cy="447675"/>
                        </a:xfrm>
                        <a:prstGeom prst="homePlate">
                          <a:avLst/>
                        </a:prstGeom>
                        <a:solidFill>
                          <a:schemeClr val="accent4">
                            <a:lumMod val="75000"/>
                            <a:alpha val="70000"/>
                          </a:schemeClr>
                        </a:solidFill>
                        <a:ln>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69F121" w14:textId="77777777" w:rsidR="00C32FBF" w:rsidRPr="00F27F6B" w:rsidRDefault="00C32FBF" w:rsidP="00C32FBF">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3.</w:t>
                            </w:r>
                            <w:r w:rsidRPr="00F27F6B">
                              <w:rPr>
                                <w:rFonts w:asciiTheme="minorHAnsi" w:hAnsi="Calibri" w:cstheme="minorBidi"/>
                                <w:color w:val="FFFFFF" w:themeColor="light1"/>
                                <w:kern w:val="24"/>
                              </w:rPr>
                              <w:t>Cross</w:t>
                            </w:r>
                            <w:proofErr w:type="gramEnd"/>
                            <w:r w:rsidRPr="00F27F6B">
                              <w:rPr>
                                <w:rFonts w:asciiTheme="minorHAnsi" w:hAnsi="Calibri" w:cstheme="minorBidi"/>
                                <w:color w:val="FFFFFF" w:themeColor="light1"/>
                                <w:kern w:val="24"/>
                              </w:rPr>
                              <w:t>-scale governance mechanisms tested &amp; refined to account for external drivers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4EB0C979" id="_x0000_s1031" type="#_x0000_t15" style="position:absolute;margin-left:0;margin-top:.55pt;width:449.25pt;height:35.25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HGMAIAAO4EAAAOAAAAZHJzL2Uyb0RvYy54bWysVNuO2yAQfa/Uf0C8d+2kyaa14qyqXW1f&#10;eom67QcQDDESMBRI7Px9B+x10jaqqqovGIaZM3MOM17f9UaTo/BBga3p7KakRFgOjbL7mn77+vjq&#10;DSUhMtswDVbU9CQCvdu8fLHuXCXm0IJuhCcIYkPVuZq2MbqqKAJvhWHhBpyweCnBGxbx6PdF41mH&#10;6EYX87K8LTrwjfPARQhofRgu6SbjSyl4/CxlEJHommJtMa8+r7u0Fps1q/aeuVbxsQz2D1UYpiwm&#10;naAeWGTk4NVvUEZxDwFkvOFgCpBScZE5IJtZ+Qubp5Y5kbmgOMFNMoX/B8s/HbeeqKamK0osM/hE&#10;W2Ej24Ml87dJns6FCr2e3NaPp4DbxLWX3qQvsiB9lvQ0SSr6SDgal6tyuVgtKeF4t1isbnGPMMU5&#10;2vkQ3wswJG2QGBix1Swm3qxixw8hDv7PfskcQKvmUWmdD6lXxL325MjwlRnnSGCRw/XBfIRmsK+W&#10;ZTm+N9OuZaMVjdmKFeWmS0C5vp9yaPt3aV+P5C6CEThFF0nHQbm8iyctEqa2X4TEB0Ct5rnmqYpL&#10;OrPhqmWNGMyJzPW6M2BClqjPhD0CXJNqNtY8+qdQkSdnCi7/VNjwOlNEzgw2TsFGWfDXAHScMg/+&#10;zyIN0iSVYr/rc3PmpkmWHTQnbNgOJ7am4fuBeUGJj/oehgFnlreA883jkNPCu0MEqXITnQHGVDhU&#10;+a3HH0Ca2stz9jr/pjY/AAAA//8DAFBLAwQUAAYACAAAACEAAxcIQd4AAAAFAQAADwAAAGRycy9k&#10;b3ducmV2LnhtbEyPwU7DMBBE70j8g7VI3KgTUEsa4lQIgQQ3WqqqvbnxEqfE6yh22pSvZznBcWdG&#10;M2+LxehaccQ+NJ4UpJMEBFLlTUO1gvXHy00GIkRNRreeUMEZAyzKy4tC58afaInHVawFl1DItQIb&#10;Y5dLGSqLToeJ75DY+/S905HPvpam1ycud628TZKZdLohXrC6wyeL1ddqcAp2z+PWvN/Zw+6w+T4n&#10;2+HtdZ1Nlbq+Gh8fQEQc418YfvEZHUpm2vuBTBCtAn4kspqCYDObZ1MQewX36QxkWcj/9OUPAAAA&#10;//8DAFBLAQItABQABgAIAAAAIQC2gziS/gAAAOEBAAATAAAAAAAAAAAAAAAAAAAAAABbQ29udGVu&#10;dF9UeXBlc10ueG1sUEsBAi0AFAAGAAgAAAAhADj9If/WAAAAlAEAAAsAAAAAAAAAAAAAAAAALwEA&#10;AF9yZWxzLy5yZWxzUEsBAi0AFAAGAAgAAAAhAFV2IcYwAgAA7gQAAA4AAAAAAAAAAAAAAAAALgIA&#10;AGRycy9lMm9Eb2MueG1sUEsBAi0AFAAGAAgAAAAhAAMXCEHeAAAABQEAAA8AAAAAAAAAAAAAAAAA&#10;igQAAGRycy9kb3ducmV2LnhtbFBLBQYAAAAABAAEAPMAAACVBQAAAAA=&#10;" adj="20753" fillcolor="#bf8f00 [2407]" strokecolor="#a5a5a5 [3206]" strokeweight="1pt">
                <v:fill opacity="46003f"/>
                <v:textbox>
                  <w:txbxContent>
                    <w:p w14:paraId="6669F121" w14:textId="77777777" w:rsidR="00C32FBF" w:rsidRPr="00F27F6B" w:rsidRDefault="00C32FBF" w:rsidP="00C32FBF">
                      <w:pPr>
                        <w:pStyle w:val="NormalWeb"/>
                        <w:kinsoku w:val="0"/>
                        <w:overflowPunct w:val="0"/>
                        <w:spacing w:before="0" w:beforeAutospacing="0" w:after="0" w:afterAutospacing="0"/>
                        <w:textAlignment w:val="baseline"/>
                      </w:pPr>
                      <w:proofErr w:type="gramStart"/>
                      <w:r>
                        <w:rPr>
                          <w:rFonts w:asciiTheme="minorHAnsi" w:hAnsi="Calibri" w:cstheme="minorBidi"/>
                          <w:color w:val="FFFFFF" w:themeColor="light1"/>
                          <w:kern w:val="24"/>
                        </w:rPr>
                        <w:t>3.</w:t>
                      </w:r>
                      <w:r w:rsidRPr="00F27F6B">
                        <w:rPr>
                          <w:rFonts w:asciiTheme="minorHAnsi" w:hAnsi="Calibri" w:cstheme="minorBidi"/>
                          <w:color w:val="FFFFFF" w:themeColor="light1"/>
                          <w:kern w:val="24"/>
                        </w:rPr>
                        <w:t>Cross</w:t>
                      </w:r>
                      <w:proofErr w:type="gramEnd"/>
                      <w:r w:rsidRPr="00F27F6B">
                        <w:rPr>
                          <w:rFonts w:asciiTheme="minorHAnsi" w:hAnsi="Calibri" w:cstheme="minorBidi"/>
                          <w:color w:val="FFFFFF" w:themeColor="light1"/>
                          <w:kern w:val="24"/>
                        </w:rPr>
                        <w:t>-scale governance mechanisms tested &amp; refined to account for external drivers</w:t>
                      </w:r>
                    </w:p>
                  </w:txbxContent>
                </v:textbox>
                <w10:wrap anchorx="margin"/>
              </v:shape>
            </w:pict>
          </mc:Fallback>
        </mc:AlternateContent>
      </w:r>
    </w:p>
    <w:p w14:paraId="18B620C6" w14:textId="2F69604B" w:rsidR="00B032FD" w:rsidRPr="00EE7DD5" w:rsidRDefault="00B032FD" w:rsidP="00B032FD">
      <w:pPr>
        <w:spacing w:beforeLines="1" w:before="2" w:afterLines="1" w:after="2"/>
      </w:pPr>
    </w:p>
    <w:p w14:paraId="1E141C68" w14:textId="5409254A" w:rsidR="00B032FD" w:rsidRPr="00EE7DD5" w:rsidRDefault="00B032FD" w:rsidP="00B032FD"/>
    <w:p w14:paraId="2EE63F90" w14:textId="77777777" w:rsidR="00C32FBF" w:rsidRPr="00BF7EAC" w:rsidRDefault="00C32FBF" w:rsidP="00C32FBF">
      <w:pPr>
        <w:rPr>
          <w:b/>
          <w:i/>
        </w:rPr>
      </w:pPr>
      <w:r w:rsidRPr="007C5224">
        <w:rPr>
          <w:b/>
          <w:i/>
        </w:rPr>
        <w:t>Priority</w:t>
      </w:r>
      <w:r>
        <w:rPr>
          <w:b/>
          <w:i/>
        </w:rPr>
        <w:t xml:space="preserve"> action</w:t>
      </w:r>
    </w:p>
    <w:p w14:paraId="5E4DCF39" w14:textId="71A2CB0C" w:rsidR="00C32FBF" w:rsidRDefault="007E3EE7" w:rsidP="00C32FBF">
      <w:pPr>
        <w:spacing w:beforeLines="1" w:before="2" w:afterLines="1" w:after="2"/>
        <w:rPr>
          <w:bCs/>
          <w:i/>
          <w:lang w:val="en-GB"/>
        </w:rPr>
      </w:pPr>
      <w:r w:rsidRPr="007E3EE7">
        <w:rPr>
          <w:bCs/>
          <w:i/>
        </w:rPr>
        <w:t xml:space="preserve">Establish, refine and evaluate platforms for dialogue among land use, fisheries and agriculture policy makers and policy implementers for promotion and uptake of rice fish </w:t>
      </w:r>
      <w:proofErr w:type="spellStart"/>
      <w:r w:rsidRPr="007E3EE7">
        <w:rPr>
          <w:bCs/>
          <w:i/>
        </w:rPr>
        <w:t>agri</w:t>
      </w:r>
      <w:proofErr w:type="spellEnd"/>
      <w:r w:rsidRPr="007E3EE7">
        <w:rPr>
          <w:bCs/>
          <w:i/>
        </w:rPr>
        <w:t>-food system interventions (RFS) employing integrated inter-sectoral GIS based spatial planning</w:t>
      </w:r>
      <w:r>
        <w:rPr>
          <w:bCs/>
          <w:i/>
        </w:rPr>
        <w:t>.</w:t>
      </w:r>
    </w:p>
    <w:p w14:paraId="7D505978" w14:textId="2CE4287D" w:rsidR="007E3EE7" w:rsidRPr="0040303D" w:rsidRDefault="007E3EE7" w:rsidP="00C32FBF">
      <w:pPr>
        <w:rPr>
          <w:rFonts w:cstheme="minorHAnsi"/>
          <w:b/>
        </w:rPr>
      </w:pPr>
    </w:p>
    <w:p w14:paraId="6A13B72A" w14:textId="2DD92541" w:rsidR="00C32FBF" w:rsidRPr="0040303D" w:rsidRDefault="00C32FBF" w:rsidP="00C32FBF">
      <w:pPr>
        <w:rPr>
          <w:rFonts w:cstheme="minorHAnsi"/>
          <w:b/>
        </w:rPr>
      </w:pPr>
      <w:r w:rsidRPr="0040303D">
        <w:rPr>
          <w:rFonts w:cstheme="minorHAnsi"/>
          <w:b/>
        </w:rPr>
        <w:t>Research Activities/Outputs</w:t>
      </w:r>
    </w:p>
    <w:p w14:paraId="0822E253" w14:textId="52DBC327" w:rsidR="00C3441D" w:rsidRPr="0040303D" w:rsidRDefault="00C3441D" w:rsidP="00C3441D">
      <w:pPr>
        <w:spacing w:after="0" w:line="240" w:lineRule="auto"/>
        <w:rPr>
          <w:rFonts w:cstheme="minorHAnsi"/>
          <w:bCs/>
        </w:rPr>
      </w:pPr>
      <w:r w:rsidRPr="0040303D">
        <w:rPr>
          <w:rFonts w:cstheme="minorHAnsi"/>
        </w:rPr>
        <w:t>Scenario discussions and policy dialogues using evidence based economic and food/nutrition benefit valuation</w:t>
      </w:r>
      <w:r w:rsidRPr="0040303D">
        <w:rPr>
          <w:rFonts w:cstheme="minorHAnsi"/>
        </w:rPr>
        <w:t xml:space="preserve"> from the decision support tools developed in activity 2</w:t>
      </w:r>
      <w:r w:rsidRPr="0040303D">
        <w:rPr>
          <w:rFonts w:cstheme="minorHAnsi"/>
          <w:bCs/>
        </w:rPr>
        <w:t xml:space="preserve"> </w:t>
      </w:r>
      <w:r w:rsidRPr="0040303D">
        <w:rPr>
          <w:rFonts w:cstheme="minorHAnsi"/>
          <w:bCs/>
        </w:rPr>
        <w:t xml:space="preserve">used in integrated participatory planning processes at different scales to ensure the needs and aspirations of end users are included and deliberated over in </w:t>
      </w:r>
      <w:r w:rsidRPr="0040303D">
        <w:rPr>
          <w:rFonts w:cstheme="minorHAnsi"/>
          <w:bCs/>
        </w:rPr>
        <w:t>informing decisions on</w:t>
      </w:r>
      <w:r w:rsidRPr="0040303D">
        <w:rPr>
          <w:rFonts w:cstheme="minorHAnsi"/>
          <w:bCs/>
        </w:rPr>
        <w:t xml:space="preserve"> investments most suited to the social, economic and environmental context.</w:t>
      </w:r>
      <w:r w:rsidRPr="0040303D">
        <w:rPr>
          <w:rFonts w:cstheme="minorHAnsi"/>
        </w:rPr>
        <w:t xml:space="preserve"> </w:t>
      </w:r>
    </w:p>
    <w:p w14:paraId="3D514B44" w14:textId="04D2C9D9" w:rsidR="00C3441D" w:rsidRPr="0040303D" w:rsidRDefault="00C3441D" w:rsidP="00C3441D">
      <w:pPr>
        <w:spacing w:beforeLines="1" w:before="2" w:afterLines="1" w:after="2"/>
        <w:ind w:left="720"/>
        <w:rPr>
          <w:rFonts w:cstheme="minorHAnsi"/>
          <w:bCs/>
          <w:lang w:val="en-MY"/>
        </w:rPr>
      </w:pPr>
    </w:p>
    <w:p w14:paraId="7FD74D1C" w14:textId="7B06EF63" w:rsidR="00C3441D" w:rsidRPr="0040303D" w:rsidRDefault="0040303D" w:rsidP="0040303D">
      <w:pPr>
        <w:rPr>
          <w:b/>
        </w:rPr>
      </w:pPr>
      <w:r w:rsidRPr="00EE7DD5">
        <w:rPr>
          <w:b/>
        </w:rPr>
        <w:t xml:space="preserve">Impact </w:t>
      </w:r>
      <w:r>
        <w:rPr>
          <w:b/>
        </w:rPr>
        <w:t xml:space="preserve">end of </w:t>
      </w:r>
      <w:r w:rsidRPr="00EE7DD5">
        <w:rPr>
          <w:b/>
        </w:rPr>
        <w:t>2021</w:t>
      </w:r>
    </w:p>
    <w:p w14:paraId="4505011E" w14:textId="3C420914" w:rsidR="00B032FD" w:rsidRPr="0040303D" w:rsidRDefault="0040303D" w:rsidP="0040303D">
      <w:pPr>
        <w:rPr>
          <w:rFonts w:cstheme="minorHAnsi"/>
        </w:rPr>
      </w:pPr>
      <w:r w:rsidRPr="0040303D">
        <w:rPr>
          <w:rFonts w:cstheme="minorHAnsi"/>
        </w:rPr>
        <w:t>I</w:t>
      </w:r>
      <w:r w:rsidRPr="0040303D">
        <w:rPr>
          <w:rFonts w:cstheme="minorHAnsi"/>
        </w:rPr>
        <w:t xml:space="preserve">ntegration of rice-fish </w:t>
      </w:r>
      <w:r w:rsidRPr="0040303D">
        <w:rPr>
          <w:rFonts w:cstheme="minorHAnsi"/>
        </w:rPr>
        <w:t xml:space="preserve">considerations </w:t>
      </w:r>
      <w:r w:rsidRPr="0040303D">
        <w:rPr>
          <w:rFonts w:cstheme="minorHAnsi"/>
        </w:rPr>
        <w:t xml:space="preserve">into broader land-water planning processes in the </w:t>
      </w:r>
      <w:proofErr w:type="spellStart"/>
      <w:r w:rsidRPr="0040303D">
        <w:rPr>
          <w:rFonts w:cstheme="minorHAnsi"/>
        </w:rPr>
        <w:t>Ayeyarwady</w:t>
      </w:r>
      <w:proofErr w:type="spellEnd"/>
      <w:r w:rsidRPr="0040303D">
        <w:rPr>
          <w:rFonts w:cstheme="minorHAnsi"/>
        </w:rPr>
        <w:t xml:space="preserve"> delta</w:t>
      </w:r>
      <w:r w:rsidRPr="0040303D">
        <w:rPr>
          <w:rFonts w:cstheme="minorHAnsi"/>
        </w:rPr>
        <w:t xml:space="preserve"> minimize the p</w:t>
      </w:r>
      <w:r w:rsidR="00B032FD" w:rsidRPr="0040303D">
        <w:rPr>
          <w:rFonts w:cstheme="minorHAnsi"/>
        </w:rPr>
        <w:t xml:space="preserve">otential adverse impacts of </w:t>
      </w:r>
      <w:r w:rsidRPr="0040303D">
        <w:rPr>
          <w:rFonts w:cstheme="minorHAnsi"/>
        </w:rPr>
        <w:t xml:space="preserve">related sector developments and enhance </w:t>
      </w:r>
      <w:r w:rsidR="00B032FD" w:rsidRPr="0040303D">
        <w:rPr>
          <w:rFonts w:cstheme="minorHAnsi"/>
        </w:rPr>
        <w:t>Land-water productivity where rice-fish approaches are adopted and scaled.</w:t>
      </w:r>
    </w:p>
    <w:p w14:paraId="0B4C46AC" w14:textId="415F1A60" w:rsidR="000C09A4" w:rsidRDefault="00F5033A" w:rsidP="000C09A4">
      <w:pPr>
        <w:spacing w:after="0" w:line="240" w:lineRule="auto"/>
        <w:rPr>
          <w:rFonts w:ascii="Palatino Linotype" w:hAnsi="Palatino Linotype"/>
          <w:b/>
          <w:bCs/>
        </w:rPr>
      </w:pPr>
      <w:r>
        <w:rPr>
          <w:rFonts w:ascii="Palatino Linotype" w:hAnsi="Palatino Linotype"/>
          <w:b/>
          <w:bCs/>
          <w:noProof/>
          <w:lang w:val="en-MY" w:eastAsia="en-MY"/>
        </w:rPr>
        <w:drawing>
          <wp:anchor distT="0" distB="0" distL="114300" distR="114300" simplePos="0" relativeHeight="251676672" behindDoc="1" locked="0" layoutInCell="1" allowOverlap="1" wp14:anchorId="15EAC466" wp14:editId="336C2740">
            <wp:simplePos x="0" y="0"/>
            <wp:positionH relativeFrom="column">
              <wp:posOffset>579120</wp:posOffset>
            </wp:positionH>
            <wp:positionV relativeFrom="paragraph">
              <wp:posOffset>80645</wp:posOffset>
            </wp:positionV>
            <wp:extent cx="4848225" cy="2593975"/>
            <wp:effectExtent l="0" t="0" r="9525" b="0"/>
            <wp:wrapTight wrapText="bothSides">
              <wp:wrapPolygon edited="0">
                <wp:start x="7808" y="159"/>
                <wp:lineTo x="2207" y="2221"/>
                <wp:lineTo x="424" y="2697"/>
                <wp:lineTo x="424" y="21415"/>
                <wp:lineTo x="19266" y="21415"/>
                <wp:lineTo x="19351" y="21415"/>
                <wp:lineTo x="19351" y="18242"/>
                <wp:lineTo x="18078" y="15704"/>
                <wp:lineTo x="21558" y="14594"/>
                <wp:lineTo x="21558" y="4124"/>
                <wp:lineTo x="21473" y="2697"/>
                <wp:lineTo x="12222" y="159"/>
                <wp:lineTo x="7808" y="159"/>
              </wp:wrapPolygon>
            </wp:wrapTight>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8225" cy="2593975"/>
                    </a:xfrm>
                    <a:prstGeom prst="rect">
                      <a:avLst/>
                    </a:prstGeom>
                    <a:noFill/>
                  </pic:spPr>
                </pic:pic>
              </a:graphicData>
            </a:graphic>
            <wp14:sizeRelH relativeFrom="page">
              <wp14:pctWidth>0</wp14:pctWidth>
            </wp14:sizeRelH>
            <wp14:sizeRelV relativeFrom="page">
              <wp14:pctHeight>0</wp14:pctHeight>
            </wp14:sizeRelV>
          </wp:anchor>
        </w:drawing>
      </w:r>
    </w:p>
    <w:p w14:paraId="13C36196" w14:textId="752FAF25" w:rsidR="00B032FD" w:rsidRDefault="00B032FD" w:rsidP="000C09A4">
      <w:pPr>
        <w:spacing w:after="0" w:line="240" w:lineRule="auto"/>
        <w:rPr>
          <w:rFonts w:ascii="Palatino Linotype" w:hAnsi="Palatino Linotype"/>
          <w:b/>
          <w:bCs/>
        </w:rPr>
      </w:pPr>
    </w:p>
    <w:p w14:paraId="49837370" w14:textId="63F17E42" w:rsidR="00B032FD" w:rsidRDefault="00B032FD" w:rsidP="000C09A4">
      <w:pPr>
        <w:spacing w:after="0" w:line="240" w:lineRule="auto"/>
        <w:rPr>
          <w:rFonts w:ascii="Palatino Linotype" w:hAnsi="Palatino Linotype"/>
          <w:b/>
          <w:bCs/>
        </w:rPr>
      </w:pPr>
    </w:p>
    <w:p w14:paraId="18471F04" w14:textId="28150B8B" w:rsidR="000C09A4" w:rsidRDefault="000C09A4" w:rsidP="000C09A4">
      <w:pPr>
        <w:spacing w:after="0" w:line="240" w:lineRule="auto"/>
        <w:rPr>
          <w:rFonts w:ascii="Palatino Linotype" w:hAnsi="Palatino Linotype"/>
          <w:b/>
          <w:bCs/>
        </w:rPr>
      </w:pPr>
    </w:p>
    <w:p w14:paraId="7B7D89DB" w14:textId="77777777" w:rsidR="000C09A4" w:rsidRDefault="000C09A4" w:rsidP="000C09A4">
      <w:pPr>
        <w:spacing w:after="0" w:line="240" w:lineRule="auto"/>
        <w:rPr>
          <w:rFonts w:ascii="Palatino Linotype" w:hAnsi="Palatino Linotype"/>
          <w:b/>
          <w:bCs/>
        </w:rPr>
      </w:pPr>
    </w:p>
    <w:p w14:paraId="1A1E999C" w14:textId="3D2F8BF5" w:rsidR="000C09A4" w:rsidRDefault="000C09A4" w:rsidP="000C09A4">
      <w:pPr>
        <w:spacing w:after="0" w:line="240" w:lineRule="auto"/>
        <w:rPr>
          <w:rFonts w:ascii="Palatino Linotype" w:hAnsi="Palatino Linotype"/>
          <w:b/>
          <w:bCs/>
        </w:rPr>
      </w:pPr>
    </w:p>
    <w:p w14:paraId="22F7C3AD" w14:textId="784D9425" w:rsidR="000C09A4" w:rsidRDefault="000C09A4" w:rsidP="000C09A4">
      <w:pPr>
        <w:spacing w:after="0" w:line="240" w:lineRule="auto"/>
        <w:rPr>
          <w:rFonts w:ascii="Palatino Linotype" w:hAnsi="Palatino Linotype"/>
          <w:b/>
          <w:bCs/>
        </w:rPr>
      </w:pPr>
    </w:p>
    <w:p w14:paraId="161A7AB3" w14:textId="70F03833" w:rsidR="000C09A4" w:rsidRDefault="000C09A4" w:rsidP="000C09A4">
      <w:pPr>
        <w:spacing w:after="0" w:line="240" w:lineRule="auto"/>
        <w:rPr>
          <w:rFonts w:ascii="Palatino Linotype" w:hAnsi="Palatino Linotype"/>
          <w:b/>
          <w:bCs/>
        </w:rPr>
      </w:pPr>
    </w:p>
    <w:p w14:paraId="10E1D702" w14:textId="78746517" w:rsidR="000C09A4" w:rsidRDefault="000C09A4" w:rsidP="000C09A4">
      <w:pPr>
        <w:spacing w:after="0" w:line="240" w:lineRule="auto"/>
        <w:rPr>
          <w:rFonts w:ascii="Palatino Linotype" w:hAnsi="Palatino Linotype"/>
          <w:b/>
          <w:bCs/>
        </w:rPr>
      </w:pPr>
    </w:p>
    <w:p w14:paraId="4302211F" w14:textId="465680A2" w:rsidR="000C09A4" w:rsidRDefault="000C09A4" w:rsidP="000C09A4">
      <w:pPr>
        <w:spacing w:after="0" w:line="240" w:lineRule="auto"/>
        <w:rPr>
          <w:rFonts w:ascii="Palatino Linotype" w:hAnsi="Palatino Linotype"/>
          <w:b/>
          <w:bCs/>
        </w:rPr>
      </w:pPr>
    </w:p>
    <w:p w14:paraId="43BD8159" w14:textId="33D2E9D7" w:rsidR="000C09A4" w:rsidRDefault="000C09A4" w:rsidP="000C09A4">
      <w:pPr>
        <w:spacing w:after="0" w:line="240" w:lineRule="auto"/>
        <w:rPr>
          <w:rFonts w:ascii="Palatino Linotype" w:hAnsi="Palatino Linotype"/>
          <w:b/>
          <w:bCs/>
        </w:rPr>
      </w:pPr>
    </w:p>
    <w:p w14:paraId="083FEC89" w14:textId="759B39CC" w:rsidR="000C09A4" w:rsidRDefault="000C09A4" w:rsidP="000C09A4">
      <w:pPr>
        <w:spacing w:after="0" w:line="240" w:lineRule="auto"/>
        <w:rPr>
          <w:rFonts w:ascii="Palatino Linotype" w:hAnsi="Palatino Linotype"/>
          <w:b/>
          <w:bCs/>
        </w:rPr>
      </w:pPr>
    </w:p>
    <w:p w14:paraId="37A068C4" w14:textId="77777777" w:rsidR="0040303D" w:rsidRDefault="0040303D" w:rsidP="000C09A4">
      <w:pPr>
        <w:spacing w:after="0" w:line="240" w:lineRule="auto"/>
        <w:rPr>
          <w:rFonts w:ascii="Palatino Linotype" w:hAnsi="Palatino Linotype"/>
          <w:b/>
          <w:bCs/>
        </w:rPr>
      </w:pPr>
    </w:p>
    <w:p w14:paraId="1761F227" w14:textId="77777777" w:rsidR="000C09A4" w:rsidRDefault="000C09A4" w:rsidP="000C09A4">
      <w:pPr>
        <w:spacing w:after="0" w:line="240" w:lineRule="auto"/>
        <w:rPr>
          <w:rFonts w:ascii="Palatino Linotype" w:hAnsi="Palatino Linotype"/>
          <w:b/>
          <w:bCs/>
        </w:rPr>
      </w:pPr>
    </w:p>
    <w:p w14:paraId="2851FF78" w14:textId="52C736E0" w:rsidR="000C09A4" w:rsidRPr="000C09A4" w:rsidRDefault="000C09A4" w:rsidP="000C09A4">
      <w:pPr>
        <w:spacing w:after="0" w:line="240" w:lineRule="auto"/>
        <w:rPr>
          <w:rFonts w:ascii="Palatino Linotype" w:hAnsi="Palatino Linotype"/>
          <w:lang w:val="en-MY"/>
        </w:rPr>
      </w:pPr>
      <w:r w:rsidRPr="000C09A4">
        <w:rPr>
          <w:rFonts w:ascii="Palatino Linotype" w:hAnsi="Palatino Linotype"/>
          <w:lang w:val="en-AU"/>
        </w:rPr>
        <w:t>.</w:t>
      </w:r>
    </w:p>
    <w:p w14:paraId="0EB05A40" w14:textId="77777777" w:rsidR="000C09A4" w:rsidRPr="00872BFC" w:rsidRDefault="000C09A4" w:rsidP="0063712F">
      <w:pPr>
        <w:spacing w:after="0" w:line="240" w:lineRule="auto"/>
        <w:rPr>
          <w:rFonts w:ascii="Palatino Linotype" w:hAnsi="Palatino Linotype"/>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614"/>
        <w:gridCol w:w="1896"/>
        <w:gridCol w:w="2160"/>
        <w:gridCol w:w="1785"/>
      </w:tblGrid>
      <w:tr w:rsidR="0063712F" w:rsidRPr="00872BFC" w14:paraId="18B25141" w14:textId="77777777" w:rsidTr="00021C58">
        <w:tc>
          <w:tcPr>
            <w:tcW w:w="2605" w:type="dxa"/>
            <w:shd w:val="clear" w:color="auto" w:fill="auto"/>
            <w:vAlign w:val="center"/>
          </w:tcPr>
          <w:p w14:paraId="2DE79521" w14:textId="77777777" w:rsidR="0063712F" w:rsidRPr="00872BFC" w:rsidRDefault="0063712F" w:rsidP="00021C58">
            <w:pPr>
              <w:spacing w:after="0" w:line="240" w:lineRule="auto"/>
              <w:jc w:val="center"/>
              <w:rPr>
                <w:rFonts w:ascii="Palatino Linotype" w:hAnsi="Palatino Linotype"/>
                <w:b/>
              </w:rPr>
            </w:pPr>
            <w:r w:rsidRPr="00872BFC">
              <w:rPr>
                <w:rFonts w:ascii="Palatino Linotype" w:hAnsi="Palatino Linotype"/>
                <w:b/>
              </w:rPr>
              <w:lastRenderedPageBreak/>
              <w:t>Deliverables</w:t>
            </w:r>
          </w:p>
        </w:tc>
        <w:tc>
          <w:tcPr>
            <w:tcW w:w="1614" w:type="dxa"/>
            <w:shd w:val="clear" w:color="auto" w:fill="auto"/>
            <w:vAlign w:val="center"/>
          </w:tcPr>
          <w:p w14:paraId="2850ED21" w14:textId="77777777" w:rsidR="0063712F" w:rsidRPr="00872BFC" w:rsidRDefault="0063712F" w:rsidP="00021C58">
            <w:pPr>
              <w:spacing w:after="0" w:line="240" w:lineRule="auto"/>
              <w:jc w:val="center"/>
              <w:rPr>
                <w:rFonts w:ascii="Palatino Linotype" w:hAnsi="Palatino Linotype"/>
                <w:b/>
              </w:rPr>
            </w:pPr>
            <w:r w:rsidRPr="00872BFC">
              <w:rPr>
                <w:rFonts w:ascii="Palatino Linotype" w:hAnsi="Palatino Linotype"/>
                <w:b/>
              </w:rPr>
              <w:t>Responsible lead</w:t>
            </w:r>
          </w:p>
        </w:tc>
        <w:tc>
          <w:tcPr>
            <w:tcW w:w="1896" w:type="dxa"/>
            <w:shd w:val="clear" w:color="auto" w:fill="auto"/>
            <w:vAlign w:val="center"/>
          </w:tcPr>
          <w:p w14:paraId="43A5D22C" w14:textId="77777777" w:rsidR="0063712F" w:rsidRPr="00872BFC" w:rsidRDefault="0063712F" w:rsidP="00021C58">
            <w:pPr>
              <w:spacing w:after="0" w:line="240" w:lineRule="auto"/>
              <w:jc w:val="center"/>
              <w:rPr>
                <w:rFonts w:ascii="Palatino Linotype" w:hAnsi="Palatino Linotype"/>
                <w:b/>
              </w:rPr>
            </w:pPr>
            <w:r w:rsidRPr="00872BFC">
              <w:rPr>
                <w:rFonts w:ascii="Palatino Linotype" w:hAnsi="Palatino Linotype"/>
                <w:b/>
              </w:rPr>
              <w:t>Other team members</w:t>
            </w:r>
          </w:p>
        </w:tc>
        <w:tc>
          <w:tcPr>
            <w:tcW w:w="2160" w:type="dxa"/>
            <w:shd w:val="clear" w:color="auto" w:fill="auto"/>
            <w:vAlign w:val="center"/>
          </w:tcPr>
          <w:p w14:paraId="4B7CAAE4" w14:textId="77777777" w:rsidR="0063712F" w:rsidRPr="00872BFC" w:rsidRDefault="0063712F" w:rsidP="00021C58">
            <w:pPr>
              <w:spacing w:after="0" w:line="240" w:lineRule="auto"/>
              <w:jc w:val="center"/>
              <w:rPr>
                <w:rFonts w:ascii="Palatino Linotype" w:hAnsi="Palatino Linotype"/>
                <w:b/>
              </w:rPr>
            </w:pPr>
            <w:r w:rsidRPr="00872BFC">
              <w:rPr>
                <w:rFonts w:ascii="Palatino Linotype" w:hAnsi="Palatino Linotype"/>
                <w:b/>
              </w:rPr>
              <w:t>Timeframe</w:t>
            </w:r>
          </w:p>
        </w:tc>
        <w:tc>
          <w:tcPr>
            <w:tcW w:w="1785" w:type="dxa"/>
            <w:shd w:val="clear" w:color="auto" w:fill="auto"/>
            <w:vAlign w:val="center"/>
          </w:tcPr>
          <w:p w14:paraId="08B4BC8E" w14:textId="77777777" w:rsidR="0063712F" w:rsidRPr="00872BFC" w:rsidRDefault="0063712F" w:rsidP="00021C58">
            <w:pPr>
              <w:spacing w:after="0" w:line="240" w:lineRule="auto"/>
              <w:jc w:val="center"/>
              <w:rPr>
                <w:rFonts w:ascii="Palatino Linotype" w:hAnsi="Palatino Linotype"/>
                <w:b/>
              </w:rPr>
            </w:pPr>
            <w:r w:rsidRPr="00872BFC">
              <w:rPr>
                <w:rFonts w:ascii="Palatino Linotype" w:hAnsi="Palatino Linotype"/>
                <w:b/>
              </w:rPr>
              <w:t>Source (W1/W2 or co-funded bilateral/W3)</w:t>
            </w:r>
          </w:p>
        </w:tc>
      </w:tr>
      <w:tr w:rsidR="00791F83" w:rsidRPr="00872BFC" w14:paraId="270DD54B" w14:textId="77777777" w:rsidTr="00021C58">
        <w:tc>
          <w:tcPr>
            <w:tcW w:w="2605" w:type="dxa"/>
            <w:shd w:val="clear" w:color="auto" w:fill="auto"/>
            <w:vAlign w:val="center"/>
          </w:tcPr>
          <w:p w14:paraId="2BEBB5FD" w14:textId="4EBBC385" w:rsidR="00791F83" w:rsidRPr="00791F83" w:rsidRDefault="00421930" w:rsidP="00B37EC6">
            <w:pPr>
              <w:spacing w:after="0" w:line="240" w:lineRule="auto"/>
              <w:jc w:val="center"/>
              <w:rPr>
                <w:rFonts w:ascii="Palatino Linotype" w:hAnsi="Palatino Linotype"/>
              </w:rPr>
            </w:pPr>
            <w:r>
              <w:rPr>
                <w:rFonts w:ascii="Palatino Linotype" w:hAnsi="Palatino Linotype"/>
              </w:rPr>
              <w:t>C</w:t>
            </w:r>
            <w:r w:rsidR="00791F83" w:rsidRPr="00791F83">
              <w:rPr>
                <w:rFonts w:ascii="Palatino Linotype" w:hAnsi="Palatino Linotype"/>
              </w:rPr>
              <w:t>luster co-leadership</w:t>
            </w:r>
          </w:p>
        </w:tc>
        <w:tc>
          <w:tcPr>
            <w:tcW w:w="1614" w:type="dxa"/>
            <w:shd w:val="clear" w:color="auto" w:fill="auto"/>
            <w:vAlign w:val="center"/>
          </w:tcPr>
          <w:p w14:paraId="08BC70D6" w14:textId="3494ADA7" w:rsidR="00791F83" w:rsidRDefault="00791F83" w:rsidP="00021C58">
            <w:pPr>
              <w:spacing w:after="0" w:line="240" w:lineRule="auto"/>
              <w:jc w:val="center"/>
              <w:rPr>
                <w:rFonts w:ascii="Palatino Linotype" w:hAnsi="Palatino Linotype"/>
              </w:rPr>
            </w:pPr>
            <w:r w:rsidRPr="00791F83">
              <w:rPr>
                <w:rFonts w:ascii="Palatino Linotype" w:hAnsi="Palatino Linotype"/>
              </w:rPr>
              <w:t>Sonali Senaratna Sellamuttu</w:t>
            </w:r>
            <w:r w:rsidR="000006E5">
              <w:rPr>
                <w:rFonts w:ascii="Palatino Linotype" w:hAnsi="Palatino Linotype"/>
              </w:rPr>
              <w:t xml:space="preserve"> (FTE </w:t>
            </w:r>
            <w:r w:rsidR="0081023D">
              <w:rPr>
                <w:rFonts w:ascii="Palatino Linotype" w:hAnsi="Palatino Linotype"/>
              </w:rPr>
              <w:t>2</w:t>
            </w:r>
            <w:r w:rsidR="003D78F2">
              <w:rPr>
                <w:rFonts w:ascii="Palatino Linotype" w:hAnsi="Palatino Linotype"/>
              </w:rPr>
              <w:t>6</w:t>
            </w:r>
            <w:r w:rsidR="000006E5">
              <w:rPr>
                <w:rFonts w:ascii="Palatino Linotype" w:hAnsi="Palatino Linotype"/>
              </w:rPr>
              <w:t xml:space="preserve"> days)</w:t>
            </w:r>
            <w:r w:rsidRPr="00791F83">
              <w:rPr>
                <w:rFonts w:ascii="Palatino Linotype" w:hAnsi="Palatino Linotype"/>
              </w:rPr>
              <w:t xml:space="preserve"> </w:t>
            </w:r>
          </w:p>
          <w:p w14:paraId="0CB162CF" w14:textId="6EE600DF" w:rsidR="00791F83" w:rsidRPr="00791F83" w:rsidRDefault="00791F83" w:rsidP="00021C58">
            <w:pPr>
              <w:spacing w:after="0" w:line="240" w:lineRule="auto"/>
              <w:jc w:val="center"/>
              <w:rPr>
                <w:rFonts w:ascii="Palatino Linotype" w:hAnsi="Palatino Linotype"/>
              </w:rPr>
            </w:pPr>
          </w:p>
        </w:tc>
        <w:tc>
          <w:tcPr>
            <w:tcW w:w="1896" w:type="dxa"/>
            <w:shd w:val="clear" w:color="auto" w:fill="auto"/>
            <w:vAlign w:val="center"/>
          </w:tcPr>
          <w:p w14:paraId="0C286603" w14:textId="77777777" w:rsidR="00791F83" w:rsidRPr="00791F83" w:rsidRDefault="00791F83" w:rsidP="00021C58">
            <w:pPr>
              <w:spacing w:after="0" w:line="240" w:lineRule="auto"/>
              <w:jc w:val="center"/>
              <w:rPr>
                <w:rFonts w:ascii="Palatino Linotype" w:hAnsi="Palatino Linotype"/>
              </w:rPr>
            </w:pPr>
          </w:p>
        </w:tc>
        <w:tc>
          <w:tcPr>
            <w:tcW w:w="2160" w:type="dxa"/>
            <w:shd w:val="clear" w:color="auto" w:fill="auto"/>
            <w:vAlign w:val="center"/>
          </w:tcPr>
          <w:p w14:paraId="04DE2728" w14:textId="70AE06A1" w:rsidR="00791F83" w:rsidRPr="00791F83" w:rsidRDefault="00791F83" w:rsidP="00021C58">
            <w:pPr>
              <w:spacing w:after="0" w:line="240" w:lineRule="auto"/>
              <w:jc w:val="center"/>
              <w:rPr>
                <w:rFonts w:ascii="Palatino Linotype" w:hAnsi="Palatino Linotype"/>
              </w:rPr>
            </w:pPr>
            <w:r w:rsidRPr="00791F83">
              <w:rPr>
                <w:rFonts w:ascii="Palatino Linotype" w:hAnsi="Palatino Linotype"/>
              </w:rPr>
              <w:t>Q1- Q4</w:t>
            </w:r>
          </w:p>
        </w:tc>
        <w:tc>
          <w:tcPr>
            <w:tcW w:w="1785" w:type="dxa"/>
            <w:shd w:val="clear" w:color="auto" w:fill="auto"/>
            <w:vAlign w:val="center"/>
          </w:tcPr>
          <w:p w14:paraId="5990E77F" w14:textId="35934C61" w:rsidR="00791F83" w:rsidRPr="00791F83" w:rsidRDefault="00791F83" w:rsidP="00021C58">
            <w:pPr>
              <w:spacing w:after="0" w:line="240" w:lineRule="auto"/>
              <w:jc w:val="center"/>
              <w:rPr>
                <w:rFonts w:ascii="Palatino Linotype" w:hAnsi="Palatino Linotype"/>
              </w:rPr>
            </w:pPr>
            <w:r w:rsidRPr="00791F83">
              <w:rPr>
                <w:rFonts w:ascii="Palatino Linotype" w:hAnsi="Palatino Linotype"/>
              </w:rPr>
              <w:t>FISH W1/W2</w:t>
            </w:r>
          </w:p>
        </w:tc>
      </w:tr>
      <w:tr w:rsidR="00F76307" w:rsidRPr="00872BFC" w14:paraId="26239D90" w14:textId="77777777" w:rsidTr="00021C58">
        <w:tc>
          <w:tcPr>
            <w:tcW w:w="2605" w:type="dxa"/>
            <w:shd w:val="clear" w:color="auto" w:fill="auto"/>
            <w:vAlign w:val="center"/>
          </w:tcPr>
          <w:p w14:paraId="43D1C9F2" w14:textId="77777777" w:rsidR="00F76307" w:rsidRDefault="00F76307" w:rsidP="00B37EC6">
            <w:pPr>
              <w:spacing w:after="0" w:line="240" w:lineRule="auto"/>
              <w:jc w:val="center"/>
              <w:rPr>
                <w:rFonts w:ascii="Palatino Linotype" w:hAnsi="Palatino Linotype"/>
              </w:rPr>
            </w:pPr>
          </w:p>
        </w:tc>
        <w:tc>
          <w:tcPr>
            <w:tcW w:w="1614" w:type="dxa"/>
            <w:shd w:val="clear" w:color="auto" w:fill="auto"/>
            <w:vAlign w:val="center"/>
          </w:tcPr>
          <w:p w14:paraId="439C6988" w14:textId="77777777" w:rsidR="00F76307" w:rsidRDefault="00F76307" w:rsidP="00021C58">
            <w:pPr>
              <w:spacing w:after="0" w:line="240" w:lineRule="auto"/>
              <w:jc w:val="center"/>
              <w:rPr>
                <w:rFonts w:ascii="Palatino Linotype" w:hAnsi="Palatino Linotype"/>
              </w:rPr>
            </w:pPr>
            <w:r>
              <w:rPr>
                <w:rFonts w:ascii="Palatino Linotype" w:hAnsi="Palatino Linotype"/>
              </w:rPr>
              <w:t>Mark Dubois</w:t>
            </w:r>
          </w:p>
          <w:p w14:paraId="623D1291" w14:textId="5204BAB0" w:rsidR="00F76307" w:rsidRPr="00791F83" w:rsidRDefault="00F76307" w:rsidP="00021C58">
            <w:pPr>
              <w:spacing w:after="0" w:line="240" w:lineRule="auto"/>
              <w:jc w:val="center"/>
              <w:rPr>
                <w:rFonts w:ascii="Palatino Linotype" w:hAnsi="Palatino Linotype"/>
              </w:rPr>
            </w:pPr>
            <w:r>
              <w:rPr>
                <w:rFonts w:ascii="Palatino Linotype" w:hAnsi="Palatino Linotype"/>
              </w:rPr>
              <w:t>FTE</w:t>
            </w:r>
            <w:r w:rsidR="00B03196">
              <w:rPr>
                <w:rFonts w:ascii="Palatino Linotype" w:hAnsi="Palatino Linotype"/>
              </w:rPr>
              <w:t xml:space="preserve"> 26</w:t>
            </w:r>
          </w:p>
        </w:tc>
        <w:tc>
          <w:tcPr>
            <w:tcW w:w="1896" w:type="dxa"/>
            <w:shd w:val="clear" w:color="auto" w:fill="auto"/>
            <w:vAlign w:val="center"/>
          </w:tcPr>
          <w:p w14:paraId="5BFE33B8" w14:textId="77777777" w:rsidR="00F76307" w:rsidRPr="00791F83" w:rsidRDefault="00F76307" w:rsidP="00021C58">
            <w:pPr>
              <w:spacing w:after="0" w:line="240" w:lineRule="auto"/>
              <w:jc w:val="center"/>
              <w:rPr>
                <w:rFonts w:ascii="Palatino Linotype" w:hAnsi="Palatino Linotype"/>
              </w:rPr>
            </w:pPr>
          </w:p>
        </w:tc>
        <w:tc>
          <w:tcPr>
            <w:tcW w:w="2160" w:type="dxa"/>
            <w:shd w:val="clear" w:color="auto" w:fill="auto"/>
            <w:vAlign w:val="center"/>
          </w:tcPr>
          <w:p w14:paraId="4212FB07" w14:textId="4269AAFC" w:rsidR="00F76307" w:rsidRPr="00791F83" w:rsidRDefault="00F76307" w:rsidP="00021C58">
            <w:pPr>
              <w:spacing w:after="0" w:line="240" w:lineRule="auto"/>
              <w:jc w:val="center"/>
              <w:rPr>
                <w:rFonts w:ascii="Palatino Linotype" w:hAnsi="Palatino Linotype"/>
              </w:rPr>
            </w:pPr>
            <w:r>
              <w:rPr>
                <w:rFonts w:ascii="Palatino Linotype" w:hAnsi="Palatino Linotype"/>
              </w:rPr>
              <w:t>Q1 – Q4</w:t>
            </w:r>
          </w:p>
        </w:tc>
        <w:tc>
          <w:tcPr>
            <w:tcW w:w="1785" w:type="dxa"/>
            <w:shd w:val="clear" w:color="auto" w:fill="auto"/>
            <w:vAlign w:val="center"/>
          </w:tcPr>
          <w:p w14:paraId="6D350592" w14:textId="24F77050" w:rsidR="00F76307" w:rsidRPr="00791F83" w:rsidRDefault="00F76307" w:rsidP="00021C58">
            <w:pPr>
              <w:spacing w:after="0" w:line="240" w:lineRule="auto"/>
              <w:jc w:val="center"/>
              <w:rPr>
                <w:rFonts w:ascii="Palatino Linotype" w:hAnsi="Palatino Linotype"/>
              </w:rPr>
            </w:pPr>
            <w:r w:rsidRPr="00791F83">
              <w:rPr>
                <w:rFonts w:ascii="Palatino Linotype" w:hAnsi="Palatino Linotype"/>
              </w:rPr>
              <w:t>FISH W1/W2</w:t>
            </w:r>
          </w:p>
        </w:tc>
      </w:tr>
      <w:tr w:rsidR="0063712F" w:rsidRPr="00872BFC" w14:paraId="2BE7BA7E" w14:textId="77777777" w:rsidTr="00021C58">
        <w:tc>
          <w:tcPr>
            <w:tcW w:w="10060" w:type="dxa"/>
            <w:gridSpan w:val="5"/>
            <w:shd w:val="clear" w:color="auto" w:fill="auto"/>
          </w:tcPr>
          <w:p w14:paraId="0BE3F0E6" w14:textId="7CC6E428" w:rsidR="0063712F" w:rsidRPr="00872BFC" w:rsidRDefault="0063712F" w:rsidP="00021C58">
            <w:pPr>
              <w:spacing w:after="0" w:line="240" w:lineRule="auto"/>
              <w:rPr>
                <w:rFonts w:ascii="Palatino Linotype" w:eastAsia="Times New Roman" w:hAnsi="Palatino Linotype"/>
                <w:lang w:val="en-AU"/>
              </w:rPr>
            </w:pPr>
            <w:r w:rsidRPr="00872BFC">
              <w:rPr>
                <w:rFonts w:ascii="Palatino Linotype" w:eastAsia="Times New Roman" w:hAnsi="Palatino Linotype"/>
                <w:b/>
                <w:lang w:val="en-AU"/>
              </w:rPr>
              <w:t xml:space="preserve">Product Line/Activity 2.1 </w:t>
            </w:r>
            <w:r w:rsidRPr="00872BFC">
              <w:rPr>
                <w:rFonts w:ascii="Palatino Linotype" w:eastAsia="Times New Roman" w:hAnsi="Palatino Linotype"/>
                <w:b/>
              </w:rPr>
              <w:t>Test and refine ecosystem-based water management and integrated production models for enabling SSF in multi-use landscapes</w:t>
            </w:r>
            <w:r w:rsidRPr="00872BFC">
              <w:rPr>
                <w:rFonts w:ascii="Palatino Linotype" w:eastAsia="Times New Roman" w:hAnsi="Palatino Linotype"/>
              </w:rPr>
              <w:t xml:space="preserve"> </w:t>
            </w:r>
          </w:p>
          <w:p w14:paraId="429D6991" w14:textId="77777777" w:rsidR="0063712F" w:rsidRPr="00872BFC" w:rsidRDefault="0063712F" w:rsidP="00021C58">
            <w:pPr>
              <w:spacing w:after="0" w:line="240" w:lineRule="auto"/>
              <w:rPr>
                <w:rFonts w:ascii="Palatino Linotype" w:hAnsi="Palatino Linotype"/>
                <w:b/>
                <w:i/>
              </w:rPr>
            </w:pPr>
            <w:r w:rsidRPr="00872BFC">
              <w:rPr>
                <w:rFonts w:ascii="Palatino Linotype" w:eastAsia="Times New Roman" w:hAnsi="Palatino Linotype"/>
                <w:i/>
                <w:lang w:val="en-AU"/>
              </w:rPr>
              <w:t>[Lead/ focal point for community of practice: Matthew McCartney]</w:t>
            </w:r>
          </w:p>
        </w:tc>
      </w:tr>
      <w:tr w:rsidR="0063712F" w:rsidRPr="00872BFC" w14:paraId="44A6E1D8" w14:textId="77777777" w:rsidTr="00021C58">
        <w:tc>
          <w:tcPr>
            <w:tcW w:w="2605" w:type="dxa"/>
            <w:shd w:val="clear" w:color="auto" w:fill="auto"/>
          </w:tcPr>
          <w:p w14:paraId="621416BD" w14:textId="4EB1950A" w:rsidR="00616CF5" w:rsidRPr="00132617" w:rsidRDefault="0063712F" w:rsidP="00616CF5">
            <w:pPr>
              <w:spacing w:line="240" w:lineRule="auto"/>
              <w:rPr>
                <w:rFonts w:ascii="Palatino Linotype" w:hAnsi="Palatino Linotype"/>
              </w:rPr>
            </w:pPr>
            <w:r w:rsidRPr="00872BFC">
              <w:rPr>
                <w:rFonts w:ascii="Palatino Linotype" w:hAnsi="Palatino Linotype"/>
              </w:rPr>
              <w:t>A targeted awareness raising campaign implemented</w:t>
            </w:r>
            <w:r w:rsidR="00132617">
              <w:rPr>
                <w:rFonts w:ascii="Palatino Linotype" w:hAnsi="Palatino Linotype"/>
              </w:rPr>
              <w:t xml:space="preserve"> at different scales</w:t>
            </w:r>
            <w:r w:rsidRPr="00872BFC">
              <w:rPr>
                <w:rFonts w:ascii="Palatino Linotype" w:hAnsi="Palatino Linotype"/>
              </w:rPr>
              <w:t xml:space="preserve"> </w:t>
            </w:r>
            <w:r w:rsidR="00616CF5">
              <w:rPr>
                <w:rFonts w:ascii="Palatino Linotype" w:hAnsi="Palatino Linotype"/>
              </w:rPr>
              <w:t xml:space="preserve">– international, regional and national (Southeast Asia focus) </w:t>
            </w:r>
            <w:r w:rsidRPr="00872BFC">
              <w:rPr>
                <w:rFonts w:ascii="Palatino Linotype" w:hAnsi="Palatino Linotype"/>
              </w:rPr>
              <w:t xml:space="preserve">to promote the Guidelines </w:t>
            </w:r>
            <w:r w:rsidR="007450B7">
              <w:rPr>
                <w:rFonts w:ascii="Palatino Linotype" w:hAnsi="Palatino Linotype"/>
              </w:rPr>
              <w:t xml:space="preserve">and joint paper with WF and CSU 2020) </w:t>
            </w:r>
            <w:r w:rsidRPr="00872BFC">
              <w:rPr>
                <w:rFonts w:ascii="Palatino Linotype" w:hAnsi="Palatino Linotype"/>
              </w:rPr>
              <w:t>widely amongst water resource planners, managers and engineers</w:t>
            </w:r>
          </w:p>
          <w:p w14:paraId="7AB7BDA2" w14:textId="327588F6" w:rsidR="0063712F" w:rsidRPr="00872BFC" w:rsidRDefault="0063712F" w:rsidP="00021C58">
            <w:pPr>
              <w:spacing w:after="0" w:line="240" w:lineRule="auto"/>
              <w:rPr>
                <w:rFonts w:ascii="Palatino Linotype" w:hAnsi="Palatino Linotype"/>
              </w:rPr>
            </w:pPr>
            <w:r w:rsidRPr="00872BFC">
              <w:rPr>
                <w:rFonts w:ascii="Palatino Linotype" w:hAnsi="Palatino Linotype"/>
              </w:rPr>
              <w:t xml:space="preserve">. </w:t>
            </w:r>
          </w:p>
          <w:p w14:paraId="75F2D680" w14:textId="77777777" w:rsidR="0063712F" w:rsidRPr="00872BFC" w:rsidRDefault="0063712F" w:rsidP="00021C58">
            <w:pPr>
              <w:spacing w:after="0" w:line="240" w:lineRule="auto"/>
              <w:rPr>
                <w:rFonts w:ascii="Palatino Linotype" w:hAnsi="Palatino Linotype"/>
              </w:rPr>
            </w:pPr>
          </w:p>
        </w:tc>
        <w:tc>
          <w:tcPr>
            <w:tcW w:w="1614" w:type="dxa"/>
            <w:shd w:val="clear" w:color="auto" w:fill="auto"/>
          </w:tcPr>
          <w:p w14:paraId="001BE703" w14:textId="19BC3925" w:rsidR="0063712F" w:rsidRPr="00872BFC" w:rsidRDefault="00616CF5" w:rsidP="00021C58">
            <w:pPr>
              <w:spacing w:after="0" w:line="240" w:lineRule="auto"/>
              <w:rPr>
                <w:rFonts w:ascii="Palatino Linotype" w:hAnsi="Palatino Linotype"/>
              </w:rPr>
            </w:pPr>
            <w:r>
              <w:rPr>
                <w:rFonts w:ascii="Palatino Linotype" w:hAnsi="Palatino Linotype"/>
              </w:rPr>
              <w:t>Matthew McCartney</w:t>
            </w:r>
            <w:r w:rsidR="001737DF">
              <w:rPr>
                <w:rFonts w:ascii="Palatino Linotype" w:hAnsi="Palatino Linotype"/>
              </w:rPr>
              <w:t xml:space="preserve"> (FTE</w:t>
            </w:r>
            <w:r w:rsidR="00DC5D33">
              <w:rPr>
                <w:rFonts w:ascii="Palatino Linotype" w:hAnsi="Palatino Linotype"/>
              </w:rPr>
              <w:t xml:space="preserve"> 7</w:t>
            </w:r>
            <w:r w:rsidR="000006E5">
              <w:rPr>
                <w:rFonts w:ascii="Palatino Linotype" w:hAnsi="Palatino Linotype"/>
              </w:rPr>
              <w:t xml:space="preserve"> days)</w:t>
            </w:r>
          </w:p>
        </w:tc>
        <w:tc>
          <w:tcPr>
            <w:tcW w:w="1896" w:type="dxa"/>
            <w:shd w:val="clear" w:color="auto" w:fill="auto"/>
          </w:tcPr>
          <w:p w14:paraId="497A10F7" w14:textId="22B92FEE" w:rsidR="0063712F" w:rsidRDefault="0063712F" w:rsidP="00021C58">
            <w:pPr>
              <w:spacing w:after="0" w:line="240" w:lineRule="auto"/>
              <w:rPr>
                <w:rFonts w:ascii="Palatino Linotype" w:hAnsi="Palatino Linotype"/>
              </w:rPr>
            </w:pPr>
            <w:r w:rsidRPr="00872BFC">
              <w:rPr>
                <w:rFonts w:ascii="Palatino Linotype" w:hAnsi="Palatino Linotype"/>
              </w:rPr>
              <w:t xml:space="preserve">Toby </w:t>
            </w:r>
            <w:r w:rsidR="00616CF5">
              <w:rPr>
                <w:rFonts w:ascii="Palatino Linotype" w:hAnsi="Palatino Linotype"/>
              </w:rPr>
              <w:t>Johnson</w:t>
            </w:r>
            <w:r w:rsidR="000006E5">
              <w:rPr>
                <w:rFonts w:ascii="Palatino Linotype" w:hAnsi="Palatino Linotype"/>
              </w:rPr>
              <w:t xml:space="preserve"> (covered by IWMI</w:t>
            </w:r>
            <w:r w:rsidR="00746C43">
              <w:rPr>
                <w:rFonts w:ascii="Palatino Linotype" w:hAnsi="Palatino Linotype"/>
              </w:rPr>
              <w:t xml:space="preserve"> </w:t>
            </w:r>
            <w:proofErr w:type="spellStart"/>
            <w:r w:rsidR="00746C43">
              <w:rPr>
                <w:rFonts w:ascii="Palatino Linotype" w:hAnsi="Palatino Linotype"/>
              </w:rPr>
              <w:t>comms</w:t>
            </w:r>
            <w:proofErr w:type="spellEnd"/>
            <w:r w:rsidR="000006E5">
              <w:rPr>
                <w:rFonts w:ascii="Palatino Linotype" w:hAnsi="Palatino Linotype"/>
              </w:rPr>
              <w:t>)</w:t>
            </w:r>
            <w:r w:rsidR="00616CF5">
              <w:rPr>
                <w:rFonts w:ascii="Palatino Linotype" w:hAnsi="Palatino Linotype"/>
              </w:rPr>
              <w:t>, Sonali Senaratna Sellamuttu</w:t>
            </w:r>
            <w:r w:rsidR="000006E5">
              <w:rPr>
                <w:rFonts w:ascii="Palatino Linotype" w:hAnsi="Palatino Linotype"/>
              </w:rPr>
              <w:t xml:space="preserve"> (FTE </w:t>
            </w:r>
            <w:r w:rsidR="003D78F2">
              <w:rPr>
                <w:rFonts w:ascii="Palatino Linotype" w:hAnsi="Palatino Linotype"/>
              </w:rPr>
              <w:t xml:space="preserve">4 </w:t>
            </w:r>
            <w:r w:rsidR="000006E5">
              <w:rPr>
                <w:rFonts w:ascii="Palatino Linotype" w:hAnsi="Palatino Linotype"/>
              </w:rPr>
              <w:t xml:space="preserve">days), Sanjiv de Silva (FTE </w:t>
            </w:r>
            <w:r w:rsidR="00EA007D">
              <w:rPr>
                <w:rFonts w:ascii="Palatino Linotype" w:hAnsi="Palatino Linotype"/>
              </w:rPr>
              <w:t>4</w:t>
            </w:r>
            <w:r w:rsidR="00303187">
              <w:rPr>
                <w:rFonts w:ascii="Palatino Linotype" w:hAnsi="Palatino Linotype"/>
              </w:rPr>
              <w:t xml:space="preserve"> </w:t>
            </w:r>
            <w:r w:rsidR="000006E5">
              <w:rPr>
                <w:rFonts w:ascii="Palatino Linotype" w:hAnsi="Palatino Linotype"/>
              </w:rPr>
              <w:t>days)</w:t>
            </w:r>
          </w:p>
          <w:p w14:paraId="5F6B9A2C" w14:textId="77777777" w:rsidR="00F76307" w:rsidRDefault="00F76307" w:rsidP="00F9709B">
            <w:pPr>
              <w:spacing w:after="0" w:line="240" w:lineRule="auto"/>
              <w:rPr>
                <w:rFonts w:ascii="Palatino Linotype" w:hAnsi="Palatino Linotype"/>
              </w:rPr>
            </w:pPr>
          </w:p>
          <w:p w14:paraId="3E06835E" w14:textId="74D9D819" w:rsidR="00F76307" w:rsidRDefault="00F76307" w:rsidP="00F9709B">
            <w:pPr>
              <w:spacing w:after="0" w:line="240" w:lineRule="auto"/>
              <w:rPr>
                <w:rFonts w:ascii="Palatino Linotype" w:hAnsi="Palatino Linotype"/>
              </w:rPr>
            </w:pPr>
            <w:r>
              <w:rPr>
                <w:rFonts w:ascii="Palatino Linotype" w:hAnsi="Palatino Linotype"/>
              </w:rPr>
              <w:t>Sarah F</w:t>
            </w:r>
            <w:r w:rsidR="00B03196">
              <w:rPr>
                <w:rFonts w:ascii="Palatino Linotype" w:hAnsi="Palatino Linotype"/>
              </w:rPr>
              <w:t xml:space="preserve"> 5</w:t>
            </w:r>
          </w:p>
          <w:p w14:paraId="63C20989" w14:textId="1A7AD213" w:rsidR="0063712F" w:rsidRDefault="00F76307" w:rsidP="00F9709B">
            <w:pPr>
              <w:spacing w:after="0" w:line="240" w:lineRule="auto"/>
              <w:rPr>
                <w:rFonts w:ascii="Palatino Linotype" w:hAnsi="Palatino Linotype"/>
              </w:rPr>
            </w:pPr>
            <w:r>
              <w:rPr>
                <w:rFonts w:ascii="Palatino Linotype" w:hAnsi="Palatino Linotype"/>
              </w:rPr>
              <w:t>Mark D</w:t>
            </w:r>
            <w:r w:rsidR="00B03196">
              <w:rPr>
                <w:rFonts w:ascii="Palatino Linotype" w:hAnsi="Palatino Linotype"/>
              </w:rPr>
              <w:t xml:space="preserve"> 3</w:t>
            </w:r>
          </w:p>
          <w:p w14:paraId="23A023FC" w14:textId="644435EF" w:rsidR="00F76307" w:rsidRPr="00872BFC" w:rsidRDefault="00F76307" w:rsidP="00F9709B">
            <w:pPr>
              <w:spacing w:after="0" w:line="240" w:lineRule="auto"/>
              <w:rPr>
                <w:rFonts w:ascii="Palatino Linotype" w:hAnsi="Palatino Linotype"/>
              </w:rPr>
            </w:pPr>
            <w:r>
              <w:rPr>
                <w:rFonts w:ascii="Palatino Linotype" w:hAnsi="Palatino Linotype"/>
              </w:rPr>
              <w:t>Mike A</w:t>
            </w:r>
            <w:r w:rsidR="00B03196">
              <w:rPr>
                <w:rFonts w:ascii="Palatino Linotype" w:hAnsi="Palatino Linotype"/>
              </w:rPr>
              <w:t xml:space="preserve"> 1</w:t>
            </w:r>
          </w:p>
        </w:tc>
        <w:tc>
          <w:tcPr>
            <w:tcW w:w="2160" w:type="dxa"/>
            <w:shd w:val="clear" w:color="auto" w:fill="auto"/>
          </w:tcPr>
          <w:p w14:paraId="4C798D01" w14:textId="571C3367" w:rsidR="0063712F" w:rsidRPr="00872BFC" w:rsidRDefault="0063712F" w:rsidP="00616CF5">
            <w:pPr>
              <w:spacing w:line="240" w:lineRule="auto"/>
              <w:rPr>
                <w:rFonts w:ascii="Palatino Linotype" w:hAnsi="Palatino Linotype"/>
              </w:rPr>
            </w:pPr>
          </w:p>
        </w:tc>
        <w:tc>
          <w:tcPr>
            <w:tcW w:w="1785" w:type="dxa"/>
            <w:shd w:val="clear" w:color="auto" w:fill="auto"/>
          </w:tcPr>
          <w:p w14:paraId="7481027A" w14:textId="37AB2AC3" w:rsidR="00616CF5" w:rsidRDefault="0063712F" w:rsidP="00616CF5">
            <w:pPr>
              <w:spacing w:line="240" w:lineRule="auto"/>
              <w:rPr>
                <w:rFonts w:ascii="Palatino Linotype" w:hAnsi="Palatino Linotype"/>
              </w:rPr>
            </w:pPr>
            <w:r w:rsidRPr="00872BFC">
              <w:rPr>
                <w:rFonts w:ascii="Palatino Linotype" w:hAnsi="Palatino Linotype"/>
              </w:rPr>
              <w:t xml:space="preserve">FISH W1/W2 </w:t>
            </w:r>
            <w:r w:rsidR="00616CF5">
              <w:rPr>
                <w:rFonts w:ascii="Palatino Linotype" w:hAnsi="Palatino Linotype"/>
              </w:rPr>
              <w:t xml:space="preserve">and also , </w:t>
            </w:r>
            <w:r w:rsidR="00616CF5" w:rsidRPr="00132617">
              <w:rPr>
                <w:rFonts w:ascii="Palatino Linotype" w:hAnsi="Palatino Linotype"/>
              </w:rPr>
              <w:t>leveraging FAO networks, CSU partnership</w:t>
            </w:r>
          </w:p>
          <w:p w14:paraId="3DE967D4" w14:textId="17B53617" w:rsidR="00DC5D33" w:rsidRDefault="00DC5D33" w:rsidP="00616CF5">
            <w:pPr>
              <w:spacing w:line="240" w:lineRule="auto"/>
              <w:rPr>
                <w:rFonts w:ascii="Palatino Linotype" w:hAnsi="Palatino Linotype"/>
              </w:rPr>
            </w:pPr>
          </w:p>
          <w:p w14:paraId="621DD178" w14:textId="19A8ED9C" w:rsidR="00DC5D33" w:rsidRPr="00132617" w:rsidRDefault="00DC5D33" w:rsidP="00616CF5">
            <w:pPr>
              <w:spacing w:line="240" w:lineRule="auto"/>
              <w:rPr>
                <w:rFonts w:ascii="Palatino Linotype" w:hAnsi="Palatino Linotype"/>
              </w:rPr>
            </w:pPr>
            <w:r>
              <w:rPr>
                <w:rFonts w:ascii="Palatino Linotype" w:hAnsi="Palatino Linotype"/>
              </w:rPr>
              <w:t>WLE co-funding (TBC)</w:t>
            </w:r>
          </w:p>
          <w:p w14:paraId="08B4FB7A" w14:textId="77777777" w:rsidR="0063712F" w:rsidRPr="00872BFC" w:rsidRDefault="0063712F" w:rsidP="00021C58">
            <w:pPr>
              <w:spacing w:after="0" w:line="240" w:lineRule="auto"/>
              <w:rPr>
                <w:rFonts w:ascii="Palatino Linotype" w:hAnsi="Palatino Linotype"/>
              </w:rPr>
            </w:pPr>
          </w:p>
          <w:p w14:paraId="22201A8A" w14:textId="77777777" w:rsidR="0063712F" w:rsidRPr="00872BFC" w:rsidRDefault="0063712F" w:rsidP="00021C58">
            <w:pPr>
              <w:spacing w:after="0" w:line="240" w:lineRule="auto"/>
              <w:rPr>
                <w:rFonts w:ascii="Palatino Linotype" w:hAnsi="Palatino Linotype"/>
              </w:rPr>
            </w:pPr>
          </w:p>
        </w:tc>
      </w:tr>
      <w:tr w:rsidR="0063712F" w:rsidRPr="00872BFC" w14:paraId="408AC4EC" w14:textId="77777777" w:rsidTr="00021C58">
        <w:tc>
          <w:tcPr>
            <w:tcW w:w="10060" w:type="dxa"/>
            <w:gridSpan w:val="5"/>
            <w:tcBorders>
              <w:bottom w:val="single" w:sz="4" w:space="0" w:color="auto"/>
            </w:tcBorders>
            <w:shd w:val="clear" w:color="auto" w:fill="auto"/>
          </w:tcPr>
          <w:p w14:paraId="35CA045C" w14:textId="77777777" w:rsidR="0063712F" w:rsidRPr="00872BFC" w:rsidRDefault="0063712F" w:rsidP="00021C58">
            <w:pPr>
              <w:spacing w:after="0" w:line="240" w:lineRule="auto"/>
              <w:textAlignment w:val="baseline"/>
              <w:rPr>
                <w:rFonts w:ascii="Palatino Linotype" w:eastAsia="Times New Roman" w:hAnsi="Palatino Linotype"/>
                <w:b/>
              </w:rPr>
            </w:pPr>
            <w:r w:rsidRPr="00872BFC">
              <w:rPr>
                <w:rFonts w:ascii="Palatino Linotype" w:eastAsia="Times New Roman" w:hAnsi="Palatino Linotype"/>
                <w:b/>
                <w:lang w:val="en-AU"/>
              </w:rPr>
              <w:t xml:space="preserve">Activity 2.2 </w:t>
            </w:r>
            <w:r w:rsidRPr="00872BFC">
              <w:rPr>
                <w:rFonts w:ascii="Palatino Linotype" w:eastAsia="Times New Roman" w:hAnsi="Palatino Linotype"/>
                <w:b/>
              </w:rPr>
              <w:t>Management of tradeoffs between SSF, infrastructure and land use understood</w:t>
            </w:r>
          </w:p>
          <w:p w14:paraId="2215FCAA" w14:textId="77777777" w:rsidR="0063712F" w:rsidRPr="00872BFC" w:rsidRDefault="0063712F" w:rsidP="00021C58">
            <w:pPr>
              <w:spacing w:after="0" w:line="240" w:lineRule="auto"/>
              <w:rPr>
                <w:rFonts w:ascii="Palatino Linotype" w:eastAsia="Times New Roman" w:hAnsi="Palatino Linotype"/>
                <w:i/>
                <w:lang w:val="en-AU"/>
              </w:rPr>
            </w:pPr>
            <w:r w:rsidRPr="00872BFC">
              <w:rPr>
                <w:rFonts w:ascii="Palatino Linotype" w:eastAsia="Times New Roman" w:hAnsi="Palatino Linotype"/>
                <w:i/>
                <w:lang w:val="en-AU"/>
              </w:rPr>
              <w:t>[Leads/focal points for community of practice: Mark Dubois]</w:t>
            </w:r>
          </w:p>
        </w:tc>
      </w:tr>
      <w:tr w:rsidR="008E0C46" w:rsidRPr="00872BFC" w14:paraId="48CDF391" w14:textId="77777777" w:rsidTr="00021C58">
        <w:tc>
          <w:tcPr>
            <w:tcW w:w="2605" w:type="dxa"/>
            <w:tcBorders>
              <w:top w:val="single" w:sz="4" w:space="0" w:color="auto"/>
              <w:left w:val="single" w:sz="4" w:space="0" w:color="auto"/>
              <w:bottom w:val="single" w:sz="4" w:space="0" w:color="auto"/>
              <w:right w:val="single" w:sz="4" w:space="0" w:color="auto"/>
            </w:tcBorders>
            <w:shd w:val="clear" w:color="auto" w:fill="auto"/>
          </w:tcPr>
          <w:p w14:paraId="04F67CF9" w14:textId="5C94CF21" w:rsidR="00644A7C" w:rsidRDefault="00421930" w:rsidP="008E0C46">
            <w:pPr>
              <w:spacing w:after="0" w:line="240" w:lineRule="auto"/>
              <w:rPr>
                <w:rFonts w:ascii="Palatino Linotype" w:hAnsi="Palatino Linotype"/>
              </w:rPr>
            </w:pPr>
            <w:r w:rsidRPr="008E0C46">
              <w:rPr>
                <w:rFonts w:ascii="Palatino Linotype" w:hAnsi="Palatino Linotype"/>
              </w:rPr>
              <w:t xml:space="preserve">Model, database and report and/or journal article on decision support tool for Myanmar agriculture/water development </w:t>
            </w:r>
          </w:p>
          <w:p w14:paraId="53DAFFE0" w14:textId="13971AE1" w:rsidR="008E0C46" w:rsidRDefault="008E0C46" w:rsidP="008E0C46">
            <w:pPr>
              <w:spacing w:after="0" w:line="240" w:lineRule="auto"/>
              <w:rPr>
                <w:rFonts w:ascii="Palatino Linotype" w:hAnsi="Palatino Linotype"/>
              </w:rPr>
            </w:pPr>
          </w:p>
          <w:p w14:paraId="2548F8EA" w14:textId="3A75B769" w:rsidR="008E0C46" w:rsidRDefault="008E0C46" w:rsidP="008E0C46">
            <w:pPr>
              <w:spacing w:after="0" w:line="240" w:lineRule="auto"/>
              <w:rPr>
                <w:rFonts w:ascii="Palatino Linotype" w:hAnsi="Palatino Linotype"/>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7D5FF99" w14:textId="77777777" w:rsidR="008E0C46" w:rsidRDefault="00B03196" w:rsidP="00021C58">
            <w:pPr>
              <w:spacing w:after="0" w:line="240" w:lineRule="auto"/>
              <w:rPr>
                <w:rFonts w:ascii="Palatino Linotype" w:hAnsi="Palatino Linotype"/>
              </w:rPr>
            </w:pPr>
            <w:r>
              <w:rPr>
                <w:rFonts w:ascii="Palatino Linotype" w:hAnsi="Palatino Linotype"/>
              </w:rPr>
              <w:t>Mark Dubois</w:t>
            </w:r>
          </w:p>
          <w:p w14:paraId="7B81E459" w14:textId="5FE0FBDB" w:rsidR="00B03196" w:rsidRPr="00872BFC" w:rsidRDefault="00B03196" w:rsidP="00021C58">
            <w:pPr>
              <w:spacing w:after="0" w:line="240" w:lineRule="auto"/>
              <w:rPr>
                <w:rFonts w:ascii="Palatino Linotype" w:hAnsi="Palatino Linotype"/>
              </w:rPr>
            </w:pPr>
            <w:r>
              <w:rPr>
                <w:rFonts w:ascii="Palatino Linotype" w:hAnsi="Palatino Linotype"/>
              </w:rPr>
              <w:t>FTE 10 D</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2BE2EC58" w14:textId="1DDF9887" w:rsidR="00B03196" w:rsidRDefault="00B03196" w:rsidP="00B03196">
            <w:pPr>
              <w:spacing w:after="0" w:line="240" w:lineRule="auto"/>
              <w:rPr>
                <w:rFonts w:ascii="Palatino Linotype" w:hAnsi="Palatino Linotype"/>
              </w:rPr>
            </w:pPr>
            <w:r>
              <w:rPr>
                <w:rFonts w:ascii="Palatino Linotype" w:hAnsi="Palatino Linotype"/>
              </w:rPr>
              <w:t>Shwu Jiao Teoh</w:t>
            </w:r>
            <w:r w:rsidR="00E739C2">
              <w:rPr>
                <w:rFonts w:ascii="Palatino Linotype" w:hAnsi="Palatino Linotype"/>
              </w:rPr>
              <w:t xml:space="preserve"> 24D</w:t>
            </w:r>
          </w:p>
          <w:p w14:paraId="1B7EA18C" w14:textId="4A230320" w:rsidR="00B03196" w:rsidRDefault="00B03196" w:rsidP="00B03196">
            <w:pPr>
              <w:spacing w:after="0" w:line="240" w:lineRule="auto"/>
              <w:rPr>
                <w:rFonts w:ascii="Palatino Linotype" w:hAnsi="Palatino Linotype"/>
              </w:rPr>
            </w:pPr>
            <w:r>
              <w:rPr>
                <w:rFonts w:ascii="Palatino Linotype" w:hAnsi="Palatino Linotype"/>
              </w:rPr>
              <w:t>Mike A</w:t>
            </w:r>
            <w:r w:rsidR="00E739C2">
              <w:rPr>
                <w:rFonts w:ascii="Palatino Linotype" w:hAnsi="Palatino Linotype"/>
              </w:rPr>
              <w:t xml:space="preserve"> 1D</w:t>
            </w:r>
          </w:p>
          <w:p w14:paraId="5D4B2253" w14:textId="5A86353B" w:rsidR="00B03196" w:rsidRDefault="00B03196" w:rsidP="00B03196">
            <w:pPr>
              <w:spacing w:after="0" w:line="240" w:lineRule="auto"/>
              <w:rPr>
                <w:rFonts w:ascii="Palatino Linotype" w:hAnsi="Palatino Linotype"/>
              </w:rPr>
            </w:pPr>
            <w:r>
              <w:rPr>
                <w:rFonts w:ascii="Palatino Linotype" w:hAnsi="Palatino Linotype"/>
              </w:rPr>
              <w:t>Hsu Mon Aung</w:t>
            </w:r>
            <w:r w:rsidR="00E739C2">
              <w:rPr>
                <w:rFonts w:ascii="Palatino Linotype" w:hAnsi="Palatino Linotype"/>
              </w:rPr>
              <w:t xml:space="preserve"> 24D</w:t>
            </w:r>
          </w:p>
          <w:p w14:paraId="64084243" w14:textId="77777777" w:rsidR="00B03196" w:rsidRDefault="00B03196" w:rsidP="00EA007D">
            <w:pPr>
              <w:spacing w:after="0" w:line="240" w:lineRule="auto"/>
              <w:rPr>
                <w:rFonts w:ascii="Palatino Linotype" w:hAnsi="Palatino Linotype"/>
              </w:rPr>
            </w:pPr>
          </w:p>
          <w:p w14:paraId="41222524" w14:textId="501BF9C5" w:rsidR="008E0C46" w:rsidRPr="00872BFC" w:rsidRDefault="002E44B4" w:rsidP="00EA007D">
            <w:pPr>
              <w:spacing w:after="0" w:line="240" w:lineRule="auto"/>
              <w:rPr>
                <w:rFonts w:ascii="Palatino Linotype" w:hAnsi="Palatino Linotype"/>
              </w:rPr>
            </w:pPr>
            <w:r>
              <w:rPr>
                <w:rFonts w:ascii="Palatino Linotype" w:hAnsi="Palatino Linotype"/>
              </w:rPr>
              <w:t>Sanjiv de Silva</w:t>
            </w:r>
            <w:r w:rsidR="00303187">
              <w:rPr>
                <w:rFonts w:ascii="Palatino Linotype" w:hAnsi="Palatino Linotype"/>
              </w:rPr>
              <w:t xml:space="preserve"> (FTE </w:t>
            </w:r>
            <w:r w:rsidR="00EA007D">
              <w:rPr>
                <w:rFonts w:ascii="Palatino Linotype" w:hAnsi="Palatino Linotype"/>
              </w:rPr>
              <w:t xml:space="preserve">7 </w:t>
            </w:r>
            <w:r w:rsidR="000006E5">
              <w:rPr>
                <w:rFonts w:ascii="Palatino Linotype" w:hAnsi="Palatino Linotype"/>
              </w:rPr>
              <w:t>days)</w:t>
            </w:r>
            <w:r w:rsidR="00F93BCC">
              <w:rPr>
                <w:rFonts w:ascii="Palatino Linotype" w:hAnsi="Palatino Linotype"/>
              </w:rPr>
              <w:t>, Moet Palal</w:t>
            </w:r>
            <w:r w:rsidR="000006E5">
              <w:rPr>
                <w:rFonts w:ascii="Palatino Linotype" w:hAnsi="Palatino Linotype"/>
              </w:rPr>
              <w:t xml:space="preserve"> (FTE </w:t>
            </w:r>
            <w:r w:rsidR="008A27BC">
              <w:rPr>
                <w:rFonts w:ascii="Palatino Linotype" w:hAnsi="Palatino Linotype"/>
              </w:rPr>
              <w:t xml:space="preserve">5 </w:t>
            </w:r>
            <w:r w:rsidR="000006E5">
              <w:rPr>
                <w:rFonts w:ascii="Palatino Linotype" w:hAnsi="Palatino Linotype"/>
              </w:rPr>
              <w:t>days)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5F7A4D4" w14:textId="77777777" w:rsidR="008E0C46" w:rsidRPr="00872BFC" w:rsidRDefault="008E0C46" w:rsidP="00021C58">
            <w:pPr>
              <w:spacing w:after="0" w:line="240" w:lineRule="auto"/>
              <w:rPr>
                <w:rFonts w:ascii="Palatino Linotype" w:hAnsi="Palatino Linotype"/>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187B2F30" w14:textId="77777777" w:rsidR="008E0C46" w:rsidRPr="00872BFC" w:rsidRDefault="008E0C46" w:rsidP="00021C58">
            <w:pPr>
              <w:spacing w:after="0" w:line="240" w:lineRule="auto"/>
              <w:rPr>
                <w:rFonts w:ascii="Palatino Linotype" w:hAnsi="Palatino Linotype"/>
              </w:rPr>
            </w:pPr>
          </w:p>
        </w:tc>
      </w:tr>
      <w:tr w:rsidR="008E0C46" w:rsidRPr="00872BFC" w14:paraId="79CA4251" w14:textId="77777777" w:rsidTr="00021C58">
        <w:tc>
          <w:tcPr>
            <w:tcW w:w="2605" w:type="dxa"/>
            <w:tcBorders>
              <w:top w:val="single" w:sz="4" w:space="0" w:color="auto"/>
              <w:left w:val="single" w:sz="4" w:space="0" w:color="auto"/>
              <w:bottom w:val="single" w:sz="4" w:space="0" w:color="auto"/>
              <w:right w:val="single" w:sz="4" w:space="0" w:color="auto"/>
            </w:tcBorders>
            <w:shd w:val="clear" w:color="auto" w:fill="auto"/>
          </w:tcPr>
          <w:p w14:paraId="3E858C5C" w14:textId="1F93A421" w:rsidR="008E0C46" w:rsidRPr="00872BFC" w:rsidRDefault="008E0C46" w:rsidP="008E0C46">
            <w:pPr>
              <w:spacing w:after="0" w:line="240" w:lineRule="auto"/>
              <w:rPr>
                <w:rFonts w:ascii="Palatino Linotype" w:hAnsi="Palatino Linotype"/>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2466899A" w14:textId="297F9C15" w:rsidR="008E0C46" w:rsidRPr="00872BFC" w:rsidRDefault="008E0C46" w:rsidP="00770775">
            <w:pPr>
              <w:spacing w:after="0" w:line="240" w:lineRule="auto"/>
              <w:rPr>
                <w:rFonts w:ascii="Palatino Linotype" w:hAnsi="Palatino Linotype"/>
              </w:rPr>
            </w:pP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CB9AD2B" w14:textId="3ACEC59B" w:rsidR="00B03196" w:rsidRPr="00872BFC" w:rsidRDefault="00B03196" w:rsidP="000B046B">
            <w:pPr>
              <w:spacing w:after="0" w:line="240" w:lineRule="auto"/>
              <w:rPr>
                <w:rFonts w:ascii="Palatino Linotype" w:hAnsi="Palatino Linotype"/>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A350464" w14:textId="77777777" w:rsidR="008E0C46" w:rsidRPr="00872BFC" w:rsidRDefault="008E0C46" w:rsidP="00021C58">
            <w:pPr>
              <w:spacing w:after="0" w:line="240" w:lineRule="auto"/>
              <w:rPr>
                <w:rFonts w:ascii="Palatino Linotype" w:hAnsi="Palatino Linotype"/>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6EF64BE3" w14:textId="77777777" w:rsidR="008E0C46" w:rsidRPr="00872BFC" w:rsidRDefault="008E0C46" w:rsidP="00021C58">
            <w:pPr>
              <w:spacing w:after="0" w:line="240" w:lineRule="auto"/>
              <w:rPr>
                <w:rFonts w:ascii="Palatino Linotype" w:hAnsi="Palatino Linotype"/>
              </w:rPr>
            </w:pPr>
          </w:p>
        </w:tc>
      </w:tr>
      <w:tr w:rsidR="008E0C46" w:rsidRPr="00872BFC" w14:paraId="430B8681" w14:textId="77777777" w:rsidTr="00021C58">
        <w:tc>
          <w:tcPr>
            <w:tcW w:w="2605" w:type="dxa"/>
            <w:tcBorders>
              <w:top w:val="single" w:sz="4" w:space="0" w:color="auto"/>
              <w:left w:val="single" w:sz="4" w:space="0" w:color="auto"/>
              <w:bottom w:val="single" w:sz="4" w:space="0" w:color="auto"/>
              <w:right w:val="single" w:sz="4" w:space="0" w:color="auto"/>
            </w:tcBorders>
            <w:shd w:val="clear" w:color="auto" w:fill="auto"/>
          </w:tcPr>
          <w:p w14:paraId="0F34BF50" w14:textId="6F5BFBA0" w:rsidR="001640FF" w:rsidRPr="001640FF" w:rsidRDefault="001640FF" w:rsidP="001640FF">
            <w:pPr>
              <w:spacing w:after="0" w:line="240" w:lineRule="auto"/>
              <w:rPr>
                <w:rFonts w:ascii="Palatino Linotype" w:hAnsi="Palatino Linotype"/>
              </w:rPr>
            </w:pPr>
            <w:r w:rsidRPr="001640FF">
              <w:rPr>
                <w:rFonts w:ascii="Palatino Linotype" w:hAnsi="Palatino Linotype"/>
              </w:rPr>
              <w:t xml:space="preserve">Activities and investment plans </w:t>
            </w:r>
            <w:r w:rsidR="00B03196">
              <w:rPr>
                <w:rFonts w:ascii="Palatino Linotype" w:hAnsi="Palatino Linotype"/>
              </w:rPr>
              <w:t xml:space="preserve">for RFS </w:t>
            </w:r>
            <w:r w:rsidRPr="001640FF">
              <w:rPr>
                <w:rFonts w:ascii="Palatino Linotype" w:hAnsi="Palatino Linotype"/>
              </w:rPr>
              <w:t xml:space="preserve">to ensure scaling and uptake in next 5 </w:t>
            </w:r>
            <w:r w:rsidRPr="001640FF">
              <w:rPr>
                <w:rFonts w:ascii="Palatino Linotype" w:hAnsi="Palatino Linotype"/>
              </w:rPr>
              <w:lastRenderedPageBreak/>
              <w:t>years - include some projected benefit analysis</w:t>
            </w:r>
            <w:r w:rsidR="00AD4619">
              <w:rPr>
                <w:rFonts w:ascii="Palatino Linotype" w:hAnsi="Palatino Linotype"/>
              </w:rPr>
              <w:t xml:space="preserve"> and contributions to One CGIAR activities.</w:t>
            </w:r>
          </w:p>
          <w:p w14:paraId="03E3FADE" w14:textId="77777777" w:rsidR="001640FF" w:rsidRPr="00BE39BD" w:rsidRDefault="001640FF" w:rsidP="008E0C46">
            <w:pPr>
              <w:spacing w:after="0" w:line="240" w:lineRule="auto"/>
              <w:rPr>
                <w:rFonts w:ascii="Palatino Linotype" w:hAnsi="Palatino Linotype"/>
              </w:rPr>
            </w:pPr>
          </w:p>
          <w:p w14:paraId="4237AAF6" w14:textId="77777777" w:rsidR="008E0C46" w:rsidRDefault="008E0C46" w:rsidP="00021C58">
            <w:pPr>
              <w:spacing w:after="0" w:line="240" w:lineRule="auto"/>
              <w:rPr>
                <w:rFonts w:ascii="Palatino Linotype" w:hAnsi="Palatino Linotype"/>
              </w:rPr>
            </w:pP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5FCAA701" w14:textId="77777777" w:rsidR="00E739C2" w:rsidRDefault="00E739C2" w:rsidP="00E739C2">
            <w:pPr>
              <w:spacing w:after="0" w:line="240" w:lineRule="auto"/>
              <w:rPr>
                <w:rFonts w:ascii="Palatino Linotype" w:hAnsi="Palatino Linotype"/>
              </w:rPr>
            </w:pPr>
            <w:r>
              <w:rPr>
                <w:rFonts w:ascii="Palatino Linotype" w:hAnsi="Palatino Linotype"/>
              </w:rPr>
              <w:lastRenderedPageBreak/>
              <w:t>Mark Dubois</w:t>
            </w:r>
          </w:p>
          <w:p w14:paraId="6CA68857" w14:textId="7C75ACD9" w:rsidR="008E0C46" w:rsidRPr="00872BFC" w:rsidRDefault="00E739C2" w:rsidP="00E739C2">
            <w:pPr>
              <w:spacing w:after="0" w:line="240" w:lineRule="auto"/>
              <w:rPr>
                <w:rFonts w:ascii="Palatino Linotype" w:hAnsi="Palatino Linotype"/>
              </w:rPr>
            </w:pPr>
            <w:r>
              <w:rPr>
                <w:rFonts w:ascii="Palatino Linotype" w:hAnsi="Palatino Linotype"/>
              </w:rPr>
              <w:t>FTE 10 D</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0F61AFC4" w14:textId="77777777" w:rsidR="008E0C46" w:rsidRDefault="002E44B4" w:rsidP="00021C58">
            <w:pPr>
              <w:spacing w:after="0" w:line="240" w:lineRule="auto"/>
              <w:rPr>
                <w:rFonts w:ascii="Palatino Linotype" w:hAnsi="Palatino Linotype"/>
              </w:rPr>
            </w:pPr>
            <w:r>
              <w:rPr>
                <w:rFonts w:ascii="Palatino Linotype" w:hAnsi="Palatino Linotype"/>
              </w:rPr>
              <w:t>Matthew McCartney</w:t>
            </w:r>
            <w:r w:rsidR="00CC2DC7">
              <w:rPr>
                <w:rFonts w:ascii="Palatino Linotype" w:hAnsi="Palatino Linotype"/>
              </w:rPr>
              <w:t xml:space="preserve"> (FTE 8</w:t>
            </w:r>
            <w:r w:rsidR="000006E5">
              <w:rPr>
                <w:rFonts w:ascii="Palatino Linotype" w:hAnsi="Palatino Linotype"/>
              </w:rPr>
              <w:t xml:space="preserve"> days)</w:t>
            </w:r>
            <w:r>
              <w:rPr>
                <w:rFonts w:ascii="Palatino Linotype" w:hAnsi="Palatino Linotype"/>
              </w:rPr>
              <w:t xml:space="preserve">, Sonali Senaratna </w:t>
            </w:r>
            <w:r>
              <w:rPr>
                <w:rFonts w:ascii="Palatino Linotype" w:hAnsi="Palatino Linotype"/>
              </w:rPr>
              <w:lastRenderedPageBreak/>
              <w:t>Sellamuttu</w:t>
            </w:r>
            <w:r w:rsidR="000006E5">
              <w:rPr>
                <w:rFonts w:ascii="Palatino Linotype" w:hAnsi="Palatino Linotype"/>
              </w:rPr>
              <w:t xml:space="preserve"> (FTE 2 days)</w:t>
            </w:r>
            <w:r>
              <w:rPr>
                <w:rFonts w:ascii="Palatino Linotype" w:hAnsi="Palatino Linotype"/>
              </w:rPr>
              <w:t>, Sanjiv de Silva</w:t>
            </w:r>
            <w:r w:rsidR="000006E5">
              <w:rPr>
                <w:rFonts w:ascii="Palatino Linotype" w:hAnsi="Palatino Linotype"/>
              </w:rPr>
              <w:t xml:space="preserve"> (FTE 2 days)</w:t>
            </w:r>
          </w:p>
          <w:p w14:paraId="06A51815" w14:textId="13C7B883" w:rsidR="00E739C2" w:rsidRDefault="00E739C2" w:rsidP="00B03196">
            <w:pPr>
              <w:spacing w:after="0" w:line="240" w:lineRule="auto"/>
              <w:rPr>
                <w:rFonts w:ascii="Palatino Linotype" w:hAnsi="Palatino Linotype"/>
              </w:rPr>
            </w:pPr>
            <w:r>
              <w:rPr>
                <w:rFonts w:ascii="Palatino Linotype" w:hAnsi="Palatino Linotype"/>
              </w:rPr>
              <w:t>Sarah F 13D</w:t>
            </w:r>
            <w:bookmarkStart w:id="0" w:name="_GoBack"/>
            <w:bookmarkEnd w:id="0"/>
          </w:p>
          <w:p w14:paraId="31A0AEF9" w14:textId="77777777" w:rsidR="00B03196" w:rsidRDefault="00B03196" w:rsidP="00B03196">
            <w:pPr>
              <w:spacing w:after="0" w:line="240" w:lineRule="auto"/>
              <w:rPr>
                <w:rFonts w:ascii="Palatino Linotype" w:hAnsi="Palatino Linotype"/>
              </w:rPr>
            </w:pPr>
            <w:r>
              <w:rPr>
                <w:rFonts w:ascii="Palatino Linotype" w:hAnsi="Palatino Linotype"/>
              </w:rPr>
              <w:t>Shwu Jiao Teoh</w:t>
            </w:r>
          </w:p>
          <w:p w14:paraId="7C6545D8" w14:textId="37C21EDC" w:rsidR="00B03196" w:rsidRDefault="00B03196" w:rsidP="00B03196">
            <w:pPr>
              <w:spacing w:after="0" w:line="240" w:lineRule="auto"/>
              <w:rPr>
                <w:rFonts w:ascii="Palatino Linotype" w:hAnsi="Palatino Linotype"/>
              </w:rPr>
            </w:pPr>
            <w:r>
              <w:rPr>
                <w:rFonts w:ascii="Palatino Linotype" w:hAnsi="Palatino Linotype"/>
              </w:rPr>
              <w:t>Mike A</w:t>
            </w:r>
            <w:r w:rsidR="00E739C2">
              <w:rPr>
                <w:rFonts w:ascii="Palatino Linotype" w:hAnsi="Palatino Linotype"/>
              </w:rPr>
              <w:t xml:space="preserve"> 3D</w:t>
            </w:r>
          </w:p>
          <w:p w14:paraId="4BC95DCD" w14:textId="3F1F4B52" w:rsidR="00B03196" w:rsidRPr="00872BFC" w:rsidRDefault="00B03196" w:rsidP="00E739C2">
            <w:pPr>
              <w:spacing w:after="0" w:line="240" w:lineRule="auto"/>
              <w:rPr>
                <w:rFonts w:ascii="Palatino Linotype" w:hAnsi="Palatino Linotype"/>
              </w:rPr>
            </w:pP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7206668" w14:textId="77777777" w:rsidR="008E0C46" w:rsidRPr="00872BFC" w:rsidRDefault="008E0C46" w:rsidP="00021C58">
            <w:pPr>
              <w:spacing w:after="0" w:line="240" w:lineRule="auto"/>
              <w:rPr>
                <w:rFonts w:ascii="Palatino Linotype" w:hAnsi="Palatino Linotype"/>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01054A99" w14:textId="5D2B0A0B" w:rsidR="008E0C46" w:rsidRPr="00872BFC" w:rsidRDefault="00AD4619" w:rsidP="00021C58">
            <w:pPr>
              <w:spacing w:after="0" w:line="240" w:lineRule="auto"/>
              <w:rPr>
                <w:rFonts w:ascii="Palatino Linotype" w:hAnsi="Palatino Linotype"/>
              </w:rPr>
            </w:pPr>
            <w:r w:rsidRPr="00872BFC">
              <w:rPr>
                <w:rFonts w:ascii="Palatino Linotype" w:hAnsi="Palatino Linotype"/>
              </w:rPr>
              <w:t>FISH W1/W2</w:t>
            </w:r>
          </w:p>
        </w:tc>
      </w:tr>
      <w:tr w:rsidR="00B03196" w:rsidRPr="00872BFC" w14:paraId="14557088" w14:textId="77777777" w:rsidTr="00021C58">
        <w:tc>
          <w:tcPr>
            <w:tcW w:w="2605" w:type="dxa"/>
            <w:tcBorders>
              <w:top w:val="single" w:sz="4" w:space="0" w:color="auto"/>
              <w:left w:val="single" w:sz="4" w:space="0" w:color="auto"/>
              <w:bottom w:val="single" w:sz="4" w:space="0" w:color="auto"/>
              <w:right w:val="single" w:sz="4" w:space="0" w:color="auto"/>
            </w:tcBorders>
            <w:shd w:val="clear" w:color="auto" w:fill="auto"/>
          </w:tcPr>
          <w:p w14:paraId="612CB927" w14:textId="45AEA029" w:rsidR="00B03196" w:rsidRPr="001640FF" w:rsidRDefault="00B03196" w:rsidP="00B03196">
            <w:pPr>
              <w:spacing w:after="0" w:line="240" w:lineRule="auto"/>
              <w:rPr>
                <w:rFonts w:ascii="Palatino Linotype" w:hAnsi="Palatino Linotype"/>
              </w:rPr>
            </w:pPr>
            <w:r w:rsidRPr="008E0C46">
              <w:rPr>
                <w:rFonts w:ascii="Palatino Linotype" w:hAnsi="Palatino Linotype"/>
              </w:rPr>
              <w:t>Journal article on 'applying and adjusting EAT Lancet recommendations' to multifunctional landsca</w:t>
            </w:r>
            <w:r>
              <w:rPr>
                <w:rFonts w:ascii="Palatino Linotype" w:hAnsi="Palatino Linotype"/>
              </w:rPr>
              <w:t>pes - (</w:t>
            </w:r>
            <w:proofErr w:type="spellStart"/>
            <w:r>
              <w:rPr>
                <w:rFonts w:ascii="Palatino Linotype" w:hAnsi="Palatino Linotype"/>
              </w:rPr>
              <w:t>agri</w:t>
            </w:r>
            <w:proofErr w:type="spellEnd"/>
            <w:r>
              <w:rPr>
                <w:rFonts w:ascii="Palatino Linotype" w:hAnsi="Palatino Linotype"/>
              </w:rPr>
              <w:t xml:space="preserve">-aqua food systems) </w:t>
            </w:r>
          </w:p>
        </w:tc>
        <w:tc>
          <w:tcPr>
            <w:tcW w:w="1614" w:type="dxa"/>
            <w:tcBorders>
              <w:top w:val="single" w:sz="4" w:space="0" w:color="auto"/>
              <w:left w:val="single" w:sz="4" w:space="0" w:color="auto"/>
              <w:bottom w:val="single" w:sz="4" w:space="0" w:color="auto"/>
              <w:right w:val="single" w:sz="4" w:space="0" w:color="auto"/>
            </w:tcBorders>
            <w:shd w:val="clear" w:color="auto" w:fill="auto"/>
          </w:tcPr>
          <w:p w14:paraId="0BC7EC55" w14:textId="57431F08" w:rsidR="00B03196" w:rsidRDefault="00B03196" w:rsidP="00B03196">
            <w:pPr>
              <w:spacing w:after="0" w:line="240" w:lineRule="auto"/>
              <w:rPr>
                <w:rFonts w:ascii="Palatino Linotype" w:hAnsi="Palatino Linotype"/>
              </w:rPr>
            </w:pPr>
            <w:r>
              <w:rPr>
                <w:rFonts w:ascii="Palatino Linotype" w:hAnsi="Palatino Linotype"/>
              </w:rPr>
              <w:t>Matthew McCartney (FTE 5 days)</w:t>
            </w:r>
          </w:p>
        </w:tc>
        <w:tc>
          <w:tcPr>
            <w:tcW w:w="1896" w:type="dxa"/>
            <w:tcBorders>
              <w:top w:val="single" w:sz="4" w:space="0" w:color="auto"/>
              <w:left w:val="single" w:sz="4" w:space="0" w:color="auto"/>
              <w:bottom w:val="single" w:sz="4" w:space="0" w:color="auto"/>
              <w:right w:val="single" w:sz="4" w:space="0" w:color="auto"/>
            </w:tcBorders>
            <w:shd w:val="clear" w:color="auto" w:fill="auto"/>
          </w:tcPr>
          <w:p w14:paraId="450A6374" w14:textId="77777777" w:rsidR="00B03196" w:rsidRDefault="00B03196" w:rsidP="00B03196">
            <w:pPr>
              <w:spacing w:after="0" w:line="240" w:lineRule="auto"/>
              <w:rPr>
                <w:rFonts w:ascii="Palatino Linotype" w:hAnsi="Palatino Linotype"/>
              </w:rPr>
            </w:pPr>
            <w:proofErr w:type="spellStart"/>
            <w:r>
              <w:rPr>
                <w:rFonts w:ascii="Palatino Linotype" w:hAnsi="Palatino Linotype"/>
              </w:rPr>
              <w:t>Sashwat</w:t>
            </w:r>
            <w:proofErr w:type="spellEnd"/>
            <w:r>
              <w:rPr>
                <w:rFonts w:ascii="Palatino Linotype" w:hAnsi="Palatino Linotype"/>
              </w:rPr>
              <w:t xml:space="preserve"> </w:t>
            </w:r>
            <w:proofErr w:type="spellStart"/>
            <w:r>
              <w:rPr>
                <w:rFonts w:ascii="Palatino Linotype" w:hAnsi="Palatino Linotype"/>
              </w:rPr>
              <w:t>Dhungan</w:t>
            </w:r>
            <w:proofErr w:type="spellEnd"/>
            <w:r>
              <w:rPr>
                <w:rFonts w:ascii="Palatino Linotype" w:hAnsi="Palatino Linotype"/>
              </w:rPr>
              <w:t xml:space="preserve">, </w:t>
            </w:r>
          </w:p>
          <w:p w14:paraId="3A96220C" w14:textId="77777777" w:rsidR="00B03196" w:rsidRDefault="00B03196" w:rsidP="00B03196">
            <w:pPr>
              <w:spacing w:after="0" w:line="240" w:lineRule="auto"/>
              <w:rPr>
                <w:rFonts w:ascii="Palatino Linotype" w:hAnsi="Palatino Linotype"/>
              </w:rPr>
            </w:pPr>
            <w:proofErr w:type="spellStart"/>
            <w:r>
              <w:rPr>
                <w:rFonts w:ascii="Palatino Linotype" w:hAnsi="Palatino Linotype"/>
              </w:rPr>
              <w:t>Nishadi</w:t>
            </w:r>
            <w:proofErr w:type="spellEnd"/>
            <w:r>
              <w:rPr>
                <w:rFonts w:ascii="Palatino Linotype" w:hAnsi="Palatino Linotype"/>
              </w:rPr>
              <w:t xml:space="preserve"> </w:t>
            </w:r>
            <w:proofErr w:type="spellStart"/>
            <w:r>
              <w:rPr>
                <w:rFonts w:ascii="Palatino Linotype" w:hAnsi="Palatino Linotype"/>
              </w:rPr>
              <w:t>Eriyagama</w:t>
            </w:r>
            <w:proofErr w:type="spellEnd"/>
            <w:r>
              <w:rPr>
                <w:rFonts w:ascii="Palatino Linotype" w:hAnsi="Palatino Linotype"/>
              </w:rPr>
              <w:t>,</w:t>
            </w:r>
          </w:p>
          <w:p w14:paraId="2CA4F616" w14:textId="77777777" w:rsidR="00B03196" w:rsidRDefault="00B03196" w:rsidP="00B03196">
            <w:pPr>
              <w:spacing w:after="0" w:line="240" w:lineRule="auto"/>
              <w:rPr>
                <w:rFonts w:ascii="Palatino Linotype" w:hAnsi="Palatino Linotype"/>
              </w:rPr>
            </w:pPr>
            <w:r>
              <w:rPr>
                <w:rFonts w:ascii="Palatino Linotype" w:hAnsi="Palatino Linotype"/>
              </w:rPr>
              <w:t xml:space="preserve">Luna </w:t>
            </w:r>
            <w:proofErr w:type="spellStart"/>
            <w:r>
              <w:rPr>
                <w:rFonts w:ascii="Palatino Linotype" w:hAnsi="Palatino Linotype"/>
              </w:rPr>
              <w:t>Bharati</w:t>
            </w:r>
            <w:proofErr w:type="spellEnd"/>
            <w:r>
              <w:rPr>
                <w:rFonts w:ascii="Palatino Linotype" w:hAnsi="Palatino Linotype"/>
              </w:rPr>
              <w:t xml:space="preserve"> (FTE covered through WLE) </w:t>
            </w:r>
          </w:p>
          <w:p w14:paraId="4F8167A8" w14:textId="77777777" w:rsidR="00B03196" w:rsidRDefault="00B03196" w:rsidP="00B03196">
            <w:pPr>
              <w:spacing w:after="0" w:line="240" w:lineRule="auto"/>
              <w:rPr>
                <w:rFonts w:ascii="Palatino Linotype" w:hAnsi="Palatino Linotype"/>
              </w:rPr>
            </w:pPr>
          </w:p>
          <w:p w14:paraId="327284AE" w14:textId="4974F8B8" w:rsidR="00B03196" w:rsidRDefault="00B03196" w:rsidP="00B03196">
            <w:pPr>
              <w:spacing w:after="0" w:line="240" w:lineRule="auto"/>
              <w:rPr>
                <w:rFonts w:ascii="Palatino Linotype" w:hAnsi="Palatino Linotype"/>
              </w:rPr>
            </w:pPr>
            <w:r>
              <w:rPr>
                <w:rFonts w:ascii="Palatino Linotype" w:hAnsi="Palatino Linotype"/>
              </w:rPr>
              <w:t>Mark D</w:t>
            </w:r>
            <w:r w:rsidR="00E739C2">
              <w:rPr>
                <w:rFonts w:ascii="Palatino Linotype" w:hAnsi="Palatino Linotype"/>
              </w:rPr>
              <w:t xml:space="preserve"> 4D</w:t>
            </w:r>
          </w:p>
          <w:p w14:paraId="36D117B8" w14:textId="2776764C" w:rsidR="00B03196" w:rsidRDefault="00B03196" w:rsidP="00B03196">
            <w:pPr>
              <w:spacing w:after="0" w:line="240" w:lineRule="auto"/>
              <w:rPr>
                <w:rFonts w:ascii="Palatino Linotype" w:hAnsi="Palatino Linotype"/>
              </w:rPr>
            </w:pPr>
            <w:r>
              <w:rPr>
                <w:rFonts w:ascii="Palatino Linotype" w:hAnsi="Palatino Linotype"/>
              </w:rPr>
              <w:t>Mike A</w:t>
            </w:r>
            <w:r w:rsidR="00E739C2">
              <w:rPr>
                <w:rFonts w:ascii="Palatino Linotype" w:hAnsi="Palatino Linotype"/>
              </w:rPr>
              <w:t xml:space="preserve"> 2D</w:t>
            </w:r>
          </w:p>
          <w:p w14:paraId="0FC22038" w14:textId="27922490" w:rsidR="00B03196" w:rsidRDefault="00B03196" w:rsidP="00B03196">
            <w:pPr>
              <w:spacing w:after="0" w:line="240" w:lineRule="auto"/>
              <w:rPr>
                <w:rFonts w:ascii="Palatino Linotype" w:hAnsi="Palatino Linotype"/>
              </w:rPr>
            </w:pPr>
            <w:r>
              <w:rPr>
                <w:rFonts w:ascii="Palatino Linotype" w:hAnsi="Palatino Linotype"/>
              </w:rPr>
              <w:t>Shakuntala T 3D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55AC5AF" w14:textId="77777777" w:rsidR="00B03196" w:rsidRPr="00872BFC" w:rsidRDefault="00B03196" w:rsidP="00B03196">
            <w:pPr>
              <w:spacing w:after="0" w:line="240" w:lineRule="auto"/>
              <w:rPr>
                <w:rFonts w:ascii="Palatino Linotype" w:hAnsi="Palatino Linotype"/>
              </w:rPr>
            </w:pPr>
          </w:p>
        </w:tc>
        <w:tc>
          <w:tcPr>
            <w:tcW w:w="1785" w:type="dxa"/>
            <w:tcBorders>
              <w:top w:val="single" w:sz="4" w:space="0" w:color="auto"/>
              <w:left w:val="single" w:sz="4" w:space="0" w:color="auto"/>
              <w:bottom w:val="single" w:sz="4" w:space="0" w:color="auto"/>
              <w:right w:val="single" w:sz="4" w:space="0" w:color="auto"/>
            </w:tcBorders>
            <w:shd w:val="clear" w:color="auto" w:fill="auto"/>
          </w:tcPr>
          <w:p w14:paraId="45FF4FDA" w14:textId="77777777" w:rsidR="00B03196" w:rsidRDefault="00B03196" w:rsidP="00B03196">
            <w:pPr>
              <w:spacing w:after="0" w:line="240" w:lineRule="auto"/>
              <w:rPr>
                <w:rFonts w:ascii="Palatino Linotype" w:hAnsi="Palatino Linotype"/>
              </w:rPr>
            </w:pPr>
            <w:r>
              <w:rPr>
                <w:rFonts w:ascii="Palatino Linotype" w:hAnsi="Palatino Linotype"/>
              </w:rPr>
              <w:t>C</w:t>
            </w:r>
            <w:r w:rsidRPr="008E0C46">
              <w:rPr>
                <w:rFonts w:ascii="Palatino Linotype" w:hAnsi="Palatino Linotype"/>
              </w:rPr>
              <w:t>ollaboration with WLE/FISH</w:t>
            </w:r>
            <w:r>
              <w:rPr>
                <w:rFonts w:ascii="Palatino Linotype" w:hAnsi="Palatino Linotype"/>
              </w:rPr>
              <w:t xml:space="preserve">. </w:t>
            </w:r>
          </w:p>
          <w:p w14:paraId="6EA7285F" w14:textId="77777777" w:rsidR="00B03196" w:rsidRDefault="00B03196" w:rsidP="00B03196">
            <w:pPr>
              <w:spacing w:after="0" w:line="240" w:lineRule="auto"/>
              <w:rPr>
                <w:rFonts w:ascii="Palatino Linotype" w:hAnsi="Palatino Linotype"/>
              </w:rPr>
            </w:pPr>
          </w:p>
          <w:p w14:paraId="1DC4BDF9" w14:textId="77777777" w:rsidR="00B03196" w:rsidRPr="008E0C46" w:rsidRDefault="00B03196" w:rsidP="00B03196">
            <w:pPr>
              <w:spacing w:after="0" w:line="240" w:lineRule="auto"/>
              <w:rPr>
                <w:rFonts w:ascii="Palatino Linotype" w:hAnsi="Palatino Linotype"/>
              </w:rPr>
            </w:pPr>
            <w:r>
              <w:rPr>
                <w:rFonts w:ascii="Palatino Linotype" w:hAnsi="Palatino Linotype"/>
              </w:rPr>
              <w:t xml:space="preserve">IWMI co-authors to be covered by WLE project on </w:t>
            </w:r>
            <w:r w:rsidRPr="00460ED1">
              <w:rPr>
                <w:rFonts w:ascii="Palatino Linotype" w:hAnsi="Palatino Linotype"/>
                <w:i/>
              </w:rPr>
              <w:t>Transformation of rural landscapes for sustainable and nutritious food systems in Myanmar</w:t>
            </w:r>
            <w:r>
              <w:rPr>
                <w:rFonts w:ascii="Palatino Linotype" w:hAnsi="Palatino Linotype"/>
              </w:rPr>
              <w:t xml:space="preserve">. Some time for WorldFish colleagues will also be covered through the WLE project as this jointly supports (IWMI, WF and IRRI). </w:t>
            </w:r>
          </w:p>
          <w:p w14:paraId="1FB8BDDE" w14:textId="77777777" w:rsidR="00B03196" w:rsidRDefault="00B03196" w:rsidP="00B03196">
            <w:pPr>
              <w:spacing w:after="0" w:line="240" w:lineRule="auto"/>
              <w:rPr>
                <w:rFonts w:ascii="Palatino Linotype" w:hAnsi="Palatino Linotype"/>
              </w:rPr>
            </w:pPr>
          </w:p>
          <w:p w14:paraId="265E8D0A" w14:textId="77777777" w:rsidR="00B03196" w:rsidRPr="00872BFC" w:rsidRDefault="00B03196" w:rsidP="00B03196">
            <w:pPr>
              <w:spacing w:after="0" w:line="240" w:lineRule="auto"/>
              <w:rPr>
                <w:rFonts w:ascii="Palatino Linotype" w:hAnsi="Palatino Linotype"/>
              </w:rPr>
            </w:pPr>
          </w:p>
        </w:tc>
      </w:tr>
      <w:tr w:rsidR="0063712F" w:rsidRPr="00872BFC" w14:paraId="11302F75" w14:textId="77777777" w:rsidTr="00021C58">
        <w:tc>
          <w:tcPr>
            <w:tcW w:w="10060" w:type="dxa"/>
            <w:gridSpan w:val="5"/>
            <w:shd w:val="clear" w:color="auto" w:fill="auto"/>
          </w:tcPr>
          <w:p w14:paraId="77626CFF" w14:textId="77777777" w:rsidR="0063712F" w:rsidRPr="00872BFC" w:rsidRDefault="0063712F" w:rsidP="00021C58">
            <w:pPr>
              <w:spacing w:after="0" w:line="240" w:lineRule="auto"/>
              <w:rPr>
                <w:rFonts w:ascii="Palatino Linotype" w:eastAsia="Times New Roman" w:hAnsi="Palatino Linotype"/>
                <w:b/>
                <w:lang w:val="en-AU"/>
              </w:rPr>
            </w:pPr>
            <w:r w:rsidRPr="00872BFC">
              <w:rPr>
                <w:rFonts w:ascii="Palatino Linotype" w:eastAsia="Times New Roman" w:hAnsi="Palatino Linotype"/>
                <w:b/>
                <w:lang w:val="en-AU"/>
              </w:rPr>
              <w:t>Activity 2.3. Cross-scale governance mechanisms tested and refined to account for impacts of external drivers and competition on SSF</w:t>
            </w:r>
          </w:p>
          <w:p w14:paraId="15FC7564" w14:textId="77777777" w:rsidR="0063712F" w:rsidRPr="00872BFC" w:rsidRDefault="0063712F" w:rsidP="00021C58">
            <w:pPr>
              <w:spacing w:after="0" w:line="240" w:lineRule="auto"/>
              <w:rPr>
                <w:rFonts w:ascii="Palatino Linotype" w:hAnsi="Palatino Linotype"/>
                <w:i/>
              </w:rPr>
            </w:pPr>
            <w:r w:rsidRPr="00872BFC">
              <w:rPr>
                <w:rFonts w:ascii="Palatino Linotype" w:eastAsia="Times New Roman" w:hAnsi="Palatino Linotype"/>
                <w:i/>
                <w:lang w:val="en-AU"/>
              </w:rPr>
              <w:t>[Lead/focal points for community of practice: Sanjiv de Silva]</w:t>
            </w:r>
          </w:p>
        </w:tc>
      </w:tr>
      <w:tr w:rsidR="0063712F" w:rsidRPr="00872BFC" w14:paraId="10DAABC7" w14:textId="77777777" w:rsidTr="00021C58">
        <w:tc>
          <w:tcPr>
            <w:tcW w:w="2605" w:type="dxa"/>
            <w:shd w:val="clear" w:color="auto" w:fill="auto"/>
          </w:tcPr>
          <w:p w14:paraId="2DD9DA9E" w14:textId="15B8FC98" w:rsidR="00FC2214" w:rsidRDefault="000C23F9" w:rsidP="00021C58">
            <w:pPr>
              <w:spacing w:after="0" w:line="240" w:lineRule="auto"/>
              <w:rPr>
                <w:rFonts w:ascii="Palatino Linotype" w:hAnsi="Palatino Linotype"/>
              </w:rPr>
            </w:pPr>
            <w:r>
              <w:rPr>
                <w:rFonts w:ascii="Palatino Linotype" w:hAnsi="Palatino Linotype"/>
              </w:rPr>
              <w:t>Two cross-sector p</w:t>
            </w:r>
            <w:r w:rsidR="0063712F" w:rsidRPr="00872BFC">
              <w:rPr>
                <w:rFonts w:ascii="Palatino Linotype" w:hAnsi="Palatino Linotype"/>
              </w:rPr>
              <w:t xml:space="preserve">olicy/planning dialogs </w:t>
            </w:r>
            <w:r>
              <w:rPr>
                <w:rFonts w:ascii="Palatino Linotype" w:hAnsi="Palatino Linotype"/>
              </w:rPr>
              <w:t xml:space="preserve">to develop a strategy for scaling RFS in the </w:t>
            </w:r>
            <w:proofErr w:type="spellStart"/>
            <w:r>
              <w:rPr>
                <w:rFonts w:ascii="Palatino Linotype" w:hAnsi="Palatino Linotype"/>
              </w:rPr>
              <w:t>Ayeyarwady</w:t>
            </w:r>
            <w:proofErr w:type="spellEnd"/>
            <w:r>
              <w:rPr>
                <w:rFonts w:ascii="Palatino Linotype" w:hAnsi="Palatino Linotype"/>
              </w:rPr>
              <w:t xml:space="preserve"> Delta using </w:t>
            </w:r>
            <w:r w:rsidR="00A96091" w:rsidRPr="00A96091">
              <w:rPr>
                <w:rFonts w:ascii="Palatino Linotype" w:hAnsi="Palatino Linotype"/>
              </w:rPr>
              <w:t xml:space="preserve">the </w:t>
            </w:r>
            <w:r w:rsidR="00811426">
              <w:rPr>
                <w:rFonts w:ascii="Palatino Linotype" w:hAnsi="Palatino Linotype"/>
              </w:rPr>
              <w:t>DSS</w:t>
            </w:r>
            <w:r w:rsidR="0012591E">
              <w:rPr>
                <w:rFonts w:ascii="Palatino Linotype" w:hAnsi="Palatino Linotype"/>
              </w:rPr>
              <w:t xml:space="preserve"> innovation</w:t>
            </w:r>
            <w:r w:rsidR="00811426">
              <w:rPr>
                <w:rFonts w:ascii="Palatino Linotype" w:hAnsi="Palatino Linotype"/>
              </w:rPr>
              <w:t xml:space="preserve"> (</w:t>
            </w:r>
            <w:r w:rsidR="00A96091" w:rsidRPr="00A96091">
              <w:rPr>
                <w:rFonts w:ascii="Palatino Linotype" w:hAnsi="Palatino Linotype"/>
              </w:rPr>
              <w:t>refined GIS RFS suitability maps</w:t>
            </w:r>
            <w:r w:rsidR="00811426">
              <w:rPr>
                <w:rFonts w:ascii="Palatino Linotype" w:hAnsi="Palatino Linotype"/>
              </w:rPr>
              <w:t>)</w:t>
            </w:r>
            <w:r>
              <w:rPr>
                <w:rFonts w:ascii="Palatino Linotype" w:hAnsi="Palatino Linotype"/>
              </w:rPr>
              <w:t xml:space="preserve"> </w:t>
            </w:r>
            <w:r>
              <w:rPr>
                <w:rFonts w:ascii="Palatino Linotype" w:hAnsi="Palatino Linotype"/>
              </w:rPr>
              <w:lastRenderedPageBreak/>
              <w:t>developed under Cluster 2.</w:t>
            </w:r>
            <w:r>
              <w:rPr>
                <w:rStyle w:val="FootnoteReference"/>
                <w:rFonts w:ascii="Palatino Linotype" w:hAnsi="Palatino Linotype"/>
              </w:rPr>
              <w:footnoteReference w:id="1"/>
            </w:r>
            <w:r>
              <w:rPr>
                <w:rFonts w:ascii="Palatino Linotype" w:hAnsi="Palatino Linotype"/>
              </w:rPr>
              <w:t xml:space="preserve"> </w:t>
            </w:r>
          </w:p>
          <w:p w14:paraId="17718296" w14:textId="77777777" w:rsidR="0063712F" w:rsidRPr="00872BFC" w:rsidRDefault="0063712F" w:rsidP="005228F8">
            <w:pPr>
              <w:spacing w:after="0" w:line="240" w:lineRule="auto"/>
              <w:rPr>
                <w:rFonts w:ascii="Palatino Linotype" w:hAnsi="Palatino Linotype"/>
              </w:rPr>
            </w:pPr>
          </w:p>
        </w:tc>
        <w:tc>
          <w:tcPr>
            <w:tcW w:w="1614" w:type="dxa"/>
            <w:shd w:val="clear" w:color="auto" w:fill="auto"/>
          </w:tcPr>
          <w:p w14:paraId="78AB7BF9" w14:textId="4C0C3FFA" w:rsidR="0063712F" w:rsidRPr="00872BFC" w:rsidRDefault="0063712F" w:rsidP="00021C58">
            <w:pPr>
              <w:spacing w:after="0" w:line="240" w:lineRule="auto"/>
              <w:rPr>
                <w:rFonts w:ascii="Palatino Linotype" w:hAnsi="Palatino Linotype"/>
              </w:rPr>
            </w:pPr>
            <w:r w:rsidRPr="00872BFC">
              <w:rPr>
                <w:rFonts w:ascii="Palatino Linotype" w:hAnsi="Palatino Linotype"/>
              </w:rPr>
              <w:lastRenderedPageBreak/>
              <w:t>Sanjiv de Silva</w:t>
            </w:r>
            <w:r w:rsidR="000006E5">
              <w:rPr>
                <w:rFonts w:ascii="Palatino Linotype" w:hAnsi="Palatino Linotype"/>
              </w:rPr>
              <w:t xml:space="preserve"> (FTE 10 days)</w:t>
            </w:r>
          </w:p>
        </w:tc>
        <w:tc>
          <w:tcPr>
            <w:tcW w:w="1896" w:type="dxa"/>
            <w:shd w:val="clear" w:color="auto" w:fill="auto"/>
          </w:tcPr>
          <w:p w14:paraId="65BFEFBC" w14:textId="55C8FFA8" w:rsidR="0063712F" w:rsidRPr="00872BFC" w:rsidRDefault="0063712F" w:rsidP="00021C58">
            <w:pPr>
              <w:spacing w:after="0" w:line="240" w:lineRule="auto"/>
              <w:rPr>
                <w:rFonts w:ascii="Palatino Linotype" w:hAnsi="Palatino Linotype"/>
              </w:rPr>
            </w:pPr>
            <w:r w:rsidRPr="00872BFC">
              <w:rPr>
                <w:rFonts w:ascii="Palatino Linotype" w:hAnsi="Palatino Linotype"/>
              </w:rPr>
              <w:t>Sonali Senaratna Sellamuttu</w:t>
            </w:r>
            <w:r w:rsidR="000006E5">
              <w:rPr>
                <w:rFonts w:ascii="Palatino Linotype" w:hAnsi="Palatino Linotype"/>
              </w:rPr>
              <w:t xml:space="preserve"> (FTE 2 days)</w:t>
            </w:r>
            <w:r w:rsidRPr="00872BFC">
              <w:rPr>
                <w:rFonts w:ascii="Palatino Linotype" w:hAnsi="Palatino Linotype"/>
              </w:rPr>
              <w:t>, Moet, Palal</w:t>
            </w:r>
            <w:r w:rsidR="000006E5">
              <w:rPr>
                <w:rFonts w:ascii="Palatino Linotype" w:hAnsi="Palatino Linotype"/>
              </w:rPr>
              <w:t xml:space="preserve"> (FTE 1</w:t>
            </w:r>
            <w:r w:rsidR="008A27BC">
              <w:rPr>
                <w:rFonts w:ascii="Palatino Linotype" w:hAnsi="Palatino Linotype"/>
              </w:rPr>
              <w:t>5</w:t>
            </w:r>
            <w:r w:rsidR="000006E5">
              <w:rPr>
                <w:rFonts w:ascii="Palatino Linotype" w:hAnsi="Palatino Linotype"/>
              </w:rPr>
              <w:t xml:space="preserve"> days)</w:t>
            </w:r>
            <w:r w:rsidRPr="00872BFC">
              <w:rPr>
                <w:rFonts w:ascii="Palatino Linotype" w:hAnsi="Palatino Linotype"/>
              </w:rPr>
              <w:t xml:space="preserve">, U </w:t>
            </w:r>
            <w:proofErr w:type="spellStart"/>
            <w:r w:rsidRPr="00872BFC">
              <w:rPr>
                <w:rFonts w:ascii="Palatino Linotype" w:hAnsi="Palatino Linotype"/>
              </w:rPr>
              <w:t>Phayko</w:t>
            </w:r>
            <w:proofErr w:type="spellEnd"/>
            <w:r w:rsidR="000006E5">
              <w:rPr>
                <w:rFonts w:ascii="Palatino Linotype" w:hAnsi="Palatino Linotype"/>
              </w:rPr>
              <w:t xml:space="preserve"> (FTE 10 days)</w:t>
            </w:r>
            <w:r w:rsidRPr="00872BFC">
              <w:rPr>
                <w:rFonts w:ascii="Palatino Linotype" w:hAnsi="Palatino Linotype"/>
              </w:rPr>
              <w:t xml:space="preserve">, </w:t>
            </w:r>
          </w:p>
          <w:p w14:paraId="0F5CF3AA" w14:textId="77777777" w:rsidR="0063712F" w:rsidRPr="00872BFC" w:rsidRDefault="0063712F" w:rsidP="00021C58">
            <w:pPr>
              <w:spacing w:after="0" w:line="240" w:lineRule="auto"/>
              <w:rPr>
                <w:rFonts w:ascii="Palatino Linotype" w:hAnsi="Palatino Linotype"/>
              </w:rPr>
            </w:pPr>
          </w:p>
          <w:p w14:paraId="7BFC779A" w14:textId="1D6C475B" w:rsidR="0063712F" w:rsidRDefault="00B03196" w:rsidP="00021C58">
            <w:pPr>
              <w:spacing w:after="0" w:line="240" w:lineRule="auto"/>
              <w:rPr>
                <w:rFonts w:ascii="Palatino Linotype" w:hAnsi="Palatino Linotype"/>
              </w:rPr>
            </w:pPr>
            <w:r>
              <w:rPr>
                <w:rFonts w:ascii="Palatino Linotype" w:hAnsi="Palatino Linotype"/>
              </w:rPr>
              <w:t>Mark D</w:t>
            </w:r>
            <w:r w:rsidR="00E739C2">
              <w:rPr>
                <w:rFonts w:ascii="Palatino Linotype" w:hAnsi="Palatino Linotype"/>
              </w:rPr>
              <w:t xml:space="preserve"> 6D</w:t>
            </w:r>
          </w:p>
          <w:p w14:paraId="16771084" w14:textId="3D65338D" w:rsidR="00B03196" w:rsidRDefault="00B03196" w:rsidP="00021C58">
            <w:pPr>
              <w:spacing w:after="0" w:line="240" w:lineRule="auto"/>
              <w:rPr>
                <w:rFonts w:ascii="Palatino Linotype" w:hAnsi="Palatino Linotype"/>
              </w:rPr>
            </w:pPr>
            <w:r>
              <w:rPr>
                <w:rFonts w:ascii="Palatino Linotype" w:hAnsi="Palatino Linotype"/>
              </w:rPr>
              <w:lastRenderedPageBreak/>
              <w:t>Shwu Jiao T</w:t>
            </w:r>
            <w:r w:rsidR="00E739C2">
              <w:rPr>
                <w:rFonts w:ascii="Palatino Linotype" w:hAnsi="Palatino Linotype"/>
              </w:rPr>
              <w:t xml:space="preserve"> 10D</w:t>
            </w:r>
          </w:p>
          <w:p w14:paraId="7878247B" w14:textId="479F1B5F" w:rsidR="00B03196" w:rsidRPr="00872BFC" w:rsidRDefault="00B03196" w:rsidP="00021C58">
            <w:pPr>
              <w:spacing w:after="0" w:line="240" w:lineRule="auto"/>
              <w:rPr>
                <w:rFonts w:ascii="Palatino Linotype" w:hAnsi="Palatino Linotype"/>
              </w:rPr>
            </w:pPr>
            <w:r>
              <w:rPr>
                <w:rFonts w:ascii="Palatino Linotype" w:hAnsi="Palatino Linotype"/>
              </w:rPr>
              <w:t>Mike A</w:t>
            </w:r>
            <w:r w:rsidR="00E739C2">
              <w:rPr>
                <w:rFonts w:ascii="Palatino Linotype" w:hAnsi="Palatino Linotype"/>
              </w:rPr>
              <w:t xml:space="preserve"> 2D</w:t>
            </w:r>
          </w:p>
          <w:p w14:paraId="4A3F9D2D" w14:textId="77777777" w:rsidR="0063712F" w:rsidRPr="00872BFC" w:rsidRDefault="0063712F" w:rsidP="004B0B72">
            <w:pPr>
              <w:spacing w:after="0" w:line="240" w:lineRule="auto"/>
              <w:rPr>
                <w:rFonts w:ascii="Palatino Linotype" w:hAnsi="Palatino Linotype"/>
              </w:rPr>
            </w:pPr>
          </w:p>
        </w:tc>
        <w:tc>
          <w:tcPr>
            <w:tcW w:w="2160" w:type="dxa"/>
            <w:shd w:val="clear" w:color="auto" w:fill="auto"/>
          </w:tcPr>
          <w:p w14:paraId="21ABE2C7" w14:textId="3D123A3A" w:rsidR="0063712F" w:rsidRPr="00872BFC" w:rsidRDefault="00972375">
            <w:pPr>
              <w:spacing w:after="0" w:line="240" w:lineRule="auto"/>
              <w:rPr>
                <w:rFonts w:ascii="Palatino Linotype" w:hAnsi="Palatino Linotype"/>
              </w:rPr>
            </w:pPr>
            <w:r>
              <w:rPr>
                <w:rFonts w:ascii="Palatino Linotype" w:hAnsi="Palatino Linotype"/>
              </w:rPr>
              <w:lastRenderedPageBreak/>
              <w:t>Both dialogs to be held in Q2</w:t>
            </w:r>
            <w:r w:rsidR="00811426">
              <w:rPr>
                <w:rFonts w:ascii="Palatino Linotype" w:hAnsi="Palatino Linotype"/>
              </w:rPr>
              <w:t xml:space="preserve"> </w:t>
            </w:r>
            <w:r w:rsidR="00313A6B">
              <w:rPr>
                <w:rFonts w:ascii="Palatino Linotype" w:hAnsi="Palatino Linotype"/>
              </w:rPr>
              <w:t xml:space="preserve">with </w:t>
            </w:r>
            <w:proofErr w:type="spellStart"/>
            <w:r w:rsidR="00811426">
              <w:rPr>
                <w:rFonts w:ascii="Palatino Linotype" w:hAnsi="Palatino Linotype"/>
              </w:rPr>
              <w:t>DoF</w:t>
            </w:r>
            <w:proofErr w:type="spellEnd"/>
            <w:r w:rsidR="00811426">
              <w:rPr>
                <w:rFonts w:ascii="Palatino Linotype" w:hAnsi="Palatino Linotype"/>
              </w:rPr>
              <w:t xml:space="preserve">, </w:t>
            </w:r>
            <w:proofErr w:type="spellStart"/>
            <w:r w:rsidR="00811426">
              <w:rPr>
                <w:rFonts w:ascii="Palatino Linotype" w:hAnsi="Palatino Linotype"/>
              </w:rPr>
              <w:t>DoA</w:t>
            </w:r>
            <w:proofErr w:type="spellEnd"/>
            <w:r w:rsidR="00811426">
              <w:rPr>
                <w:rFonts w:ascii="Palatino Linotype" w:hAnsi="Palatino Linotype"/>
              </w:rPr>
              <w:t xml:space="preserve">, Irrigation Department and the Department of Land management and Statistics </w:t>
            </w:r>
            <w:r w:rsidR="00811426">
              <w:rPr>
                <w:rFonts w:ascii="Palatino Linotype" w:hAnsi="Palatino Linotype"/>
              </w:rPr>
              <w:lastRenderedPageBreak/>
              <w:t>(DALMS)</w:t>
            </w:r>
            <w:r>
              <w:rPr>
                <w:rFonts w:ascii="Palatino Linotype" w:hAnsi="Palatino Linotype"/>
              </w:rPr>
              <w:t xml:space="preserve">. </w:t>
            </w:r>
            <w:r w:rsidR="00605E5C">
              <w:rPr>
                <w:rFonts w:ascii="Palatino Linotype" w:hAnsi="Palatino Linotype"/>
              </w:rPr>
              <w:t>One will be at national scale and the other at the</w:t>
            </w:r>
            <w:r w:rsidR="00811426">
              <w:rPr>
                <w:rFonts w:ascii="Palatino Linotype" w:hAnsi="Palatino Linotype"/>
              </w:rPr>
              <w:t xml:space="preserve"> </w:t>
            </w:r>
            <w:proofErr w:type="spellStart"/>
            <w:r w:rsidR="00605E5C">
              <w:rPr>
                <w:rFonts w:ascii="Palatino Linotype" w:hAnsi="Palatino Linotype"/>
              </w:rPr>
              <w:t>Ayeyarwady</w:t>
            </w:r>
            <w:proofErr w:type="spellEnd"/>
            <w:r w:rsidR="00605E5C">
              <w:rPr>
                <w:rFonts w:ascii="Palatino Linotype" w:hAnsi="Palatino Linotype"/>
              </w:rPr>
              <w:t xml:space="preserve"> Region scale to ensure decisions at the national scale are translated within local cont</w:t>
            </w:r>
            <w:r w:rsidR="002C5A4F">
              <w:rPr>
                <w:rFonts w:ascii="Palatino Linotype" w:hAnsi="Palatino Linotype"/>
              </w:rPr>
              <w:t>e</w:t>
            </w:r>
            <w:r w:rsidR="00605E5C">
              <w:rPr>
                <w:rFonts w:ascii="Palatino Linotype" w:hAnsi="Palatino Linotype"/>
              </w:rPr>
              <w:t>xts.</w:t>
            </w:r>
            <w:r w:rsidR="005228F8">
              <w:rPr>
                <w:rFonts w:ascii="Palatino Linotype" w:hAnsi="Palatino Linotype"/>
              </w:rPr>
              <w:t xml:space="preserve"> </w:t>
            </w:r>
          </w:p>
        </w:tc>
        <w:tc>
          <w:tcPr>
            <w:tcW w:w="1785" w:type="dxa"/>
            <w:shd w:val="clear" w:color="auto" w:fill="auto"/>
          </w:tcPr>
          <w:p w14:paraId="3D877685" w14:textId="3406A2FA" w:rsidR="0063712F" w:rsidRPr="00872BFC" w:rsidRDefault="0063712F" w:rsidP="004B0B72">
            <w:pPr>
              <w:spacing w:after="0" w:line="240" w:lineRule="auto"/>
              <w:rPr>
                <w:rFonts w:ascii="Palatino Linotype" w:hAnsi="Palatino Linotype"/>
              </w:rPr>
            </w:pPr>
            <w:r w:rsidRPr="00872BFC">
              <w:rPr>
                <w:rFonts w:ascii="Palatino Linotype" w:hAnsi="Palatino Linotype"/>
              </w:rPr>
              <w:lastRenderedPageBreak/>
              <w:t xml:space="preserve">FISH W1/W2 </w:t>
            </w:r>
          </w:p>
        </w:tc>
      </w:tr>
      <w:tr w:rsidR="0063712F" w:rsidRPr="00872BFC" w14:paraId="739ACAB7" w14:textId="77777777" w:rsidTr="00021C58">
        <w:tc>
          <w:tcPr>
            <w:tcW w:w="2605" w:type="dxa"/>
            <w:shd w:val="clear" w:color="auto" w:fill="auto"/>
          </w:tcPr>
          <w:p w14:paraId="2BC0E1EE" w14:textId="35ADBF85" w:rsidR="0063712F" w:rsidRPr="00872BFC" w:rsidRDefault="002C6038" w:rsidP="00540890">
            <w:pPr>
              <w:spacing w:after="0" w:line="240" w:lineRule="auto"/>
              <w:rPr>
                <w:rFonts w:ascii="Palatino Linotype" w:hAnsi="Palatino Linotype"/>
              </w:rPr>
            </w:pPr>
            <w:r>
              <w:rPr>
                <w:rFonts w:ascii="Palatino Linotype" w:hAnsi="Palatino Linotype"/>
              </w:rPr>
              <w:t xml:space="preserve">Report </w:t>
            </w:r>
            <w:r w:rsidR="001465F7">
              <w:rPr>
                <w:rFonts w:ascii="Palatino Linotype" w:hAnsi="Palatino Linotype"/>
              </w:rPr>
              <w:t xml:space="preserve">evaluating </w:t>
            </w:r>
            <w:r w:rsidR="008D6A62">
              <w:rPr>
                <w:rFonts w:ascii="Palatino Linotype" w:hAnsi="Palatino Linotype"/>
              </w:rPr>
              <w:t xml:space="preserve">how </w:t>
            </w:r>
            <w:r w:rsidR="001465F7">
              <w:rPr>
                <w:rFonts w:ascii="Palatino Linotype" w:hAnsi="Palatino Linotype"/>
              </w:rPr>
              <w:t xml:space="preserve">the </w:t>
            </w:r>
            <w:r w:rsidR="008D6A62">
              <w:rPr>
                <w:rFonts w:ascii="Palatino Linotype" w:hAnsi="Palatino Linotype"/>
              </w:rPr>
              <w:t xml:space="preserve">DSS </w:t>
            </w:r>
            <w:r w:rsidR="00313A6B">
              <w:rPr>
                <w:rFonts w:ascii="Palatino Linotype" w:hAnsi="Palatino Linotype"/>
              </w:rPr>
              <w:t xml:space="preserve">has influenced </w:t>
            </w:r>
            <w:proofErr w:type="spellStart"/>
            <w:r w:rsidR="006820A4">
              <w:rPr>
                <w:rFonts w:ascii="Palatino Linotype" w:hAnsi="Palatino Linotype"/>
              </w:rPr>
              <w:t>i</w:t>
            </w:r>
            <w:proofErr w:type="spellEnd"/>
            <w:r w:rsidR="006820A4">
              <w:rPr>
                <w:rFonts w:ascii="Palatino Linotype" w:hAnsi="Palatino Linotype"/>
              </w:rPr>
              <w:t>)</w:t>
            </w:r>
            <w:r w:rsidR="006820A4" w:rsidRPr="006820A4">
              <w:rPr>
                <w:rFonts w:ascii="Palatino Linotype" w:hAnsi="Palatino Linotype"/>
              </w:rPr>
              <w:t xml:space="preserve"> integrated land and water use </w:t>
            </w:r>
            <w:r w:rsidR="006820A4">
              <w:rPr>
                <w:rFonts w:ascii="Palatino Linotype" w:hAnsi="Palatino Linotype"/>
              </w:rPr>
              <w:t>decision making</w:t>
            </w:r>
            <w:r w:rsidR="00A54F6D">
              <w:rPr>
                <w:rFonts w:ascii="Palatino Linotype" w:hAnsi="Palatino Linotype"/>
              </w:rPr>
              <w:t xml:space="preserve"> and </w:t>
            </w:r>
            <w:r w:rsidR="006820A4">
              <w:rPr>
                <w:rFonts w:ascii="Palatino Linotype" w:hAnsi="Palatino Linotype"/>
              </w:rPr>
              <w:t>ii) inter-agency coordination for RFS scaling</w:t>
            </w:r>
            <w:r w:rsidR="00F34EB2">
              <w:rPr>
                <w:rFonts w:ascii="Palatino Linotype" w:hAnsi="Palatino Linotype"/>
              </w:rPr>
              <w:t>, leading to</w:t>
            </w:r>
            <w:r w:rsidR="00313A6B">
              <w:rPr>
                <w:rFonts w:ascii="Palatino Linotype" w:hAnsi="Palatino Linotype"/>
              </w:rPr>
              <w:t xml:space="preserve"> integrated </w:t>
            </w:r>
            <w:r w:rsidR="00F34EB2">
              <w:rPr>
                <w:rFonts w:ascii="Palatino Linotype" w:hAnsi="Palatino Linotype"/>
              </w:rPr>
              <w:t xml:space="preserve">policy </w:t>
            </w:r>
            <w:r w:rsidR="00313A6B">
              <w:rPr>
                <w:rFonts w:ascii="Palatino Linotype" w:hAnsi="Palatino Linotype"/>
              </w:rPr>
              <w:t xml:space="preserve">implementation </w:t>
            </w:r>
            <w:r w:rsidR="00F34EB2">
              <w:rPr>
                <w:rFonts w:ascii="Palatino Linotype" w:hAnsi="Palatino Linotype"/>
              </w:rPr>
              <w:t>(ADS</w:t>
            </w:r>
            <w:r w:rsidR="00F34EB2">
              <w:rPr>
                <w:rStyle w:val="FootnoteReference"/>
                <w:rFonts w:ascii="Palatino Linotype" w:hAnsi="Palatino Linotype"/>
              </w:rPr>
              <w:footnoteReference w:id="2"/>
            </w:r>
            <w:r w:rsidR="00F34EB2">
              <w:rPr>
                <w:rFonts w:ascii="Palatino Linotype" w:hAnsi="Palatino Linotype"/>
              </w:rPr>
              <w:t>, MS-NPAN</w:t>
            </w:r>
            <w:r w:rsidR="00F34EB2">
              <w:rPr>
                <w:rStyle w:val="FootnoteReference"/>
                <w:rFonts w:ascii="Palatino Linotype" w:hAnsi="Palatino Linotype"/>
              </w:rPr>
              <w:footnoteReference w:id="3"/>
            </w:r>
            <w:r w:rsidR="00F34EB2">
              <w:rPr>
                <w:rFonts w:ascii="Palatino Linotype" w:hAnsi="Palatino Linotype"/>
              </w:rPr>
              <w:t>, MSDP</w:t>
            </w:r>
            <w:r w:rsidR="00F34EB2">
              <w:rPr>
                <w:rStyle w:val="FootnoteReference"/>
                <w:rFonts w:ascii="Palatino Linotype" w:hAnsi="Palatino Linotype"/>
              </w:rPr>
              <w:footnoteReference w:id="4"/>
            </w:r>
            <w:r w:rsidR="00F34EB2">
              <w:rPr>
                <w:rFonts w:ascii="Palatino Linotype" w:hAnsi="Palatino Linotype"/>
              </w:rPr>
              <w:t>)</w:t>
            </w:r>
            <w:r w:rsidR="00A54F6D">
              <w:rPr>
                <w:rFonts w:ascii="Palatino Linotype" w:hAnsi="Palatino Linotype"/>
              </w:rPr>
              <w:t>.</w:t>
            </w:r>
            <w:r w:rsidR="00BC3D86">
              <w:rPr>
                <w:rStyle w:val="FootnoteReference"/>
                <w:rFonts w:ascii="Palatino Linotype" w:hAnsi="Palatino Linotype"/>
              </w:rPr>
              <w:footnoteReference w:id="5"/>
            </w:r>
            <w:r w:rsidR="006820A4" w:rsidRPr="006820A4">
              <w:rPr>
                <w:rFonts w:ascii="Palatino Linotype" w:hAnsi="Palatino Linotype"/>
              </w:rPr>
              <w:t xml:space="preserve"> </w:t>
            </w:r>
          </w:p>
        </w:tc>
        <w:tc>
          <w:tcPr>
            <w:tcW w:w="1614" w:type="dxa"/>
            <w:shd w:val="clear" w:color="auto" w:fill="auto"/>
          </w:tcPr>
          <w:p w14:paraId="21A82774" w14:textId="55D8114F" w:rsidR="0063712F" w:rsidRPr="00872BFC" w:rsidRDefault="0063712F" w:rsidP="00021C58">
            <w:pPr>
              <w:spacing w:after="0" w:line="240" w:lineRule="auto"/>
              <w:rPr>
                <w:rFonts w:ascii="Palatino Linotype" w:hAnsi="Palatino Linotype"/>
              </w:rPr>
            </w:pPr>
            <w:r w:rsidRPr="00872BFC">
              <w:rPr>
                <w:rFonts w:ascii="Palatino Linotype" w:hAnsi="Palatino Linotype"/>
              </w:rPr>
              <w:t>Sanjiv de Silva</w:t>
            </w:r>
            <w:r w:rsidR="00303187">
              <w:rPr>
                <w:rFonts w:ascii="Palatino Linotype" w:hAnsi="Palatino Linotype"/>
              </w:rPr>
              <w:t xml:space="preserve"> (FTE 10</w:t>
            </w:r>
            <w:r w:rsidR="000006E5">
              <w:rPr>
                <w:rFonts w:ascii="Palatino Linotype" w:hAnsi="Palatino Linotype"/>
              </w:rPr>
              <w:t xml:space="preserve"> days)</w:t>
            </w:r>
          </w:p>
        </w:tc>
        <w:tc>
          <w:tcPr>
            <w:tcW w:w="1896" w:type="dxa"/>
            <w:shd w:val="clear" w:color="auto" w:fill="auto"/>
          </w:tcPr>
          <w:p w14:paraId="1FE88749" w14:textId="0B003A55" w:rsidR="00397F3C" w:rsidRPr="00872BFC" w:rsidRDefault="00397F3C" w:rsidP="00397F3C">
            <w:pPr>
              <w:spacing w:after="0" w:line="240" w:lineRule="auto"/>
              <w:rPr>
                <w:rFonts w:ascii="Palatino Linotype" w:hAnsi="Palatino Linotype"/>
              </w:rPr>
            </w:pPr>
            <w:r w:rsidRPr="00872BFC">
              <w:rPr>
                <w:rFonts w:ascii="Palatino Linotype" w:hAnsi="Palatino Linotype"/>
              </w:rPr>
              <w:t>Sonali Senaratna Sellamuttu</w:t>
            </w:r>
            <w:r w:rsidR="000006E5">
              <w:rPr>
                <w:rFonts w:ascii="Palatino Linotype" w:hAnsi="Palatino Linotype"/>
              </w:rPr>
              <w:t xml:space="preserve"> (FTE 1 day)</w:t>
            </w:r>
          </w:p>
          <w:p w14:paraId="36436E51" w14:textId="77777777" w:rsidR="0063712F" w:rsidRDefault="0063712F" w:rsidP="00021C58">
            <w:pPr>
              <w:spacing w:after="0" w:line="240" w:lineRule="auto"/>
              <w:rPr>
                <w:rFonts w:ascii="Palatino Linotype" w:hAnsi="Palatino Linotype"/>
              </w:rPr>
            </w:pPr>
          </w:p>
          <w:p w14:paraId="53EBD9A3" w14:textId="5F4CFD4B" w:rsidR="00B03196" w:rsidRDefault="00B03196" w:rsidP="00B03196">
            <w:pPr>
              <w:spacing w:after="0" w:line="240" w:lineRule="auto"/>
              <w:rPr>
                <w:rFonts w:ascii="Palatino Linotype" w:hAnsi="Palatino Linotype"/>
              </w:rPr>
            </w:pPr>
            <w:r>
              <w:rPr>
                <w:rFonts w:ascii="Palatino Linotype" w:hAnsi="Palatino Linotype"/>
              </w:rPr>
              <w:t>Mark D</w:t>
            </w:r>
            <w:r w:rsidR="00E739C2">
              <w:rPr>
                <w:rFonts w:ascii="Palatino Linotype" w:hAnsi="Palatino Linotype"/>
              </w:rPr>
              <w:t xml:space="preserve"> 4D</w:t>
            </w:r>
          </w:p>
          <w:p w14:paraId="1A09359B" w14:textId="7B18A238" w:rsidR="00B03196" w:rsidRDefault="00B03196" w:rsidP="00B03196">
            <w:pPr>
              <w:spacing w:after="0" w:line="240" w:lineRule="auto"/>
              <w:rPr>
                <w:rFonts w:ascii="Palatino Linotype" w:hAnsi="Palatino Linotype"/>
              </w:rPr>
            </w:pPr>
            <w:r>
              <w:rPr>
                <w:rFonts w:ascii="Palatino Linotype" w:hAnsi="Palatino Linotype"/>
              </w:rPr>
              <w:t>Shwu Jiao T</w:t>
            </w:r>
            <w:r w:rsidR="00E739C2">
              <w:rPr>
                <w:rFonts w:ascii="Palatino Linotype" w:hAnsi="Palatino Linotype"/>
              </w:rPr>
              <w:t xml:space="preserve"> 2D</w:t>
            </w:r>
          </w:p>
          <w:p w14:paraId="6E5A4AA8" w14:textId="51D9B650" w:rsidR="00B03196" w:rsidRPr="00872BFC" w:rsidRDefault="00B03196" w:rsidP="00B03196">
            <w:pPr>
              <w:spacing w:after="0" w:line="240" w:lineRule="auto"/>
              <w:rPr>
                <w:rFonts w:ascii="Palatino Linotype" w:hAnsi="Palatino Linotype"/>
              </w:rPr>
            </w:pPr>
            <w:r>
              <w:rPr>
                <w:rFonts w:ascii="Palatino Linotype" w:hAnsi="Palatino Linotype"/>
              </w:rPr>
              <w:t>Mike A</w:t>
            </w:r>
            <w:r w:rsidR="00E739C2">
              <w:rPr>
                <w:rFonts w:ascii="Palatino Linotype" w:hAnsi="Palatino Linotype"/>
              </w:rPr>
              <w:t xml:space="preserve"> 2D</w:t>
            </w:r>
          </w:p>
          <w:p w14:paraId="17B3F70E" w14:textId="4C490ECF" w:rsidR="00B03196" w:rsidRPr="00872BFC" w:rsidRDefault="00B03196" w:rsidP="00021C58">
            <w:pPr>
              <w:spacing w:after="0" w:line="240" w:lineRule="auto"/>
              <w:rPr>
                <w:rFonts w:ascii="Palatino Linotype" w:hAnsi="Palatino Linotype"/>
              </w:rPr>
            </w:pPr>
          </w:p>
        </w:tc>
        <w:tc>
          <w:tcPr>
            <w:tcW w:w="2160" w:type="dxa"/>
            <w:shd w:val="clear" w:color="auto" w:fill="auto"/>
          </w:tcPr>
          <w:p w14:paraId="6E199426" w14:textId="233836A1" w:rsidR="0063712F" w:rsidRPr="00872BFC" w:rsidRDefault="0063712F" w:rsidP="00742AEA">
            <w:pPr>
              <w:spacing w:after="0" w:line="240" w:lineRule="auto"/>
              <w:rPr>
                <w:rFonts w:ascii="Palatino Linotype" w:hAnsi="Palatino Linotype"/>
              </w:rPr>
            </w:pPr>
            <w:r w:rsidRPr="00872BFC">
              <w:rPr>
                <w:rFonts w:ascii="Palatino Linotype" w:hAnsi="Palatino Linotype"/>
              </w:rPr>
              <w:t xml:space="preserve">A draft for review by </w:t>
            </w:r>
            <w:r w:rsidR="003D2458">
              <w:rPr>
                <w:rFonts w:ascii="Palatino Linotype" w:hAnsi="Palatino Linotype"/>
              </w:rPr>
              <w:t xml:space="preserve">end of </w:t>
            </w:r>
            <w:r w:rsidRPr="00872BFC">
              <w:rPr>
                <w:rFonts w:ascii="Palatino Linotype" w:hAnsi="Palatino Linotype"/>
              </w:rPr>
              <w:t>Q</w:t>
            </w:r>
            <w:r w:rsidR="003D2458">
              <w:rPr>
                <w:rFonts w:ascii="Palatino Linotype" w:hAnsi="Palatino Linotype"/>
              </w:rPr>
              <w:t>3</w:t>
            </w:r>
            <w:r w:rsidRPr="00872BFC">
              <w:rPr>
                <w:rFonts w:ascii="Palatino Linotype" w:hAnsi="Palatino Linotype"/>
              </w:rPr>
              <w:t xml:space="preserve"> 2021 </w:t>
            </w:r>
            <w:r w:rsidRPr="00872BFC">
              <w:rPr>
                <w:rFonts w:ascii="Palatino Linotype" w:hAnsi="Palatino Linotype"/>
                <w:strike/>
              </w:rPr>
              <w:t xml:space="preserve"> </w:t>
            </w:r>
          </w:p>
        </w:tc>
        <w:tc>
          <w:tcPr>
            <w:tcW w:w="1785" w:type="dxa"/>
            <w:shd w:val="clear" w:color="auto" w:fill="auto"/>
          </w:tcPr>
          <w:p w14:paraId="46707A42" w14:textId="77777777" w:rsidR="0063712F" w:rsidRDefault="004B0B72" w:rsidP="00021C58">
            <w:pPr>
              <w:spacing w:after="0" w:line="240" w:lineRule="auto"/>
              <w:rPr>
                <w:rFonts w:ascii="Palatino Linotype" w:hAnsi="Palatino Linotype"/>
              </w:rPr>
            </w:pPr>
            <w:r>
              <w:rPr>
                <w:rFonts w:ascii="Palatino Linotype" w:hAnsi="Palatino Linotype"/>
              </w:rPr>
              <w:t xml:space="preserve">FISH </w:t>
            </w:r>
            <w:r w:rsidR="0063712F" w:rsidRPr="00872BFC">
              <w:rPr>
                <w:rFonts w:ascii="Palatino Linotype" w:hAnsi="Palatino Linotype"/>
              </w:rPr>
              <w:t>W1/W2</w:t>
            </w:r>
          </w:p>
          <w:p w14:paraId="2F96E558" w14:textId="77777777" w:rsidR="00AD4619" w:rsidRDefault="00AD4619" w:rsidP="00021C58">
            <w:pPr>
              <w:spacing w:after="0" w:line="240" w:lineRule="auto"/>
              <w:rPr>
                <w:rFonts w:ascii="Palatino Linotype" w:hAnsi="Palatino Linotype"/>
              </w:rPr>
            </w:pPr>
          </w:p>
          <w:p w14:paraId="66555B41" w14:textId="099DCD4F" w:rsidR="00AD4619" w:rsidRPr="00872BFC" w:rsidRDefault="00AD4619" w:rsidP="00AD4619">
            <w:pPr>
              <w:spacing w:after="0" w:line="240" w:lineRule="auto"/>
              <w:rPr>
                <w:rFonts w:ascii="Palatino Linotype" w:hAnsi="Palatino Linotype"/>
              </w:rPr>
            </w:pPr>
            <w:r>
              <w:rPr>
                <w:rFonts w:ascii="Palatino Linotype" w:hAnsi="Palatino Linotype"/>
              </w:rPr>
              <w:t>Leveraging the USAID Fish for Livelihoods project in Myanmar</w:t>
            </w:r>
          </w:p>
        </w:tc>
      </w:tr>
    </w:tbl>
    <w:p w14:paraId="64341826" w14:textId="77777777" w:rsidR="00BE39BD" w:rsidRDefault="00BE39BD" w:rsidP="000028E4">
      <w:pPr>
        <w:jc w:val="center"/>
        <w:rPr>
          <w:rFonts w:ascii="Palatino Linotype" w:hAnsi="Palatino Linotype"/>
          <w:b/>
          <w:u w:val="single"/>
        </w:rPr>
      </w:pPr>
    </w:p>
    <w:p w14:paraId="5ABCA772" w14:textId="77777777" w:rsidR="00F76307" w:rsidRDefault="00F76307" w:rsidP="000028E4">
      <w:pPr>
        <w:jc w:val="center"/>
        <w:rPr>
          <w:rFonts w:ascii="Palatino Linotype" w:hAnsi="Palatino Linotype"/>
          <w:b/>
          <w:u w:val="single"/>
        </w:rPr>
      </w:pPr>
    </w:p>
    <w:p w14:paraId="1270AF63" w14:textId="77777777" w:rsidR="00F76307" w:rsidRDefault="00F76307" w:rsidP="000028E4">
      <w:pPr>
        <w:jc w:val="center"/>
        <w:rPr>
          <w:rFonts w:ascii="Palatino Linotype" w:hAnsi="Palatino Linotype"/>
          <w:b/>
          <w:u w:val="single"/>
        </w:rPr>
      </w:pPr>
    </w:p>
    <w:p w14:paraId="08051CD2" w14:textId="77777777" w:rsidR="00F76307" w:rsidRDefault="00F76307" w:rsidP="000028E4">
      <w:pPr>
        <w:jc w:val="center"/>
        <w:rPr>
          <w:rFonts w:ascii="Palatino Linotype" w:hAnsi="Palatino Linotype"/>
          <w:b/>
          <w:u w:val="single"/>
        </w:rPr>
      </w:pPr>
    </w:p>
    <w:p w14:paraId="3BF15E76" w14:textId="3D8F6609" w:rsidR="000028E4" w:rsidRPr="0063712F" w:rsidRDefault="000028E4" w:rsidP="000028E4">
      <w:pPr>
        <w:jc w:val="center"/>
        <w:rPr>
          <w:rFonts w:ascii="Palatino Linotype" w:hAnsi="Palatino Linotype"/>
          <w:b/>
          <w:u w:val="single"/>
        </w:rPr>
      </w:pPr>
      <w:r>
        <w:rPr>
          <w:rFonts w:ascii="Palatino Linotype" w:hAnsi="Palatino Linotype"/>
          <w:b/>
          <w:u w:val="single"/>
        </w:rPr>
        <w:t>Youth cross-cutting theme</w:t>
      </w:r>
    </w:p>
    <w:p w14:paraId="35C1B6A6" w14:textId="77777777" w:rsidR="000028E4" w:rsidRDefault="000028E4" w:rsidP="000028E4">
      <w:pPr>
        <w:jc w:val="center"/>
      </w:pPr>
      <w:r>
        <w:rPr>
          <w:rFonts w:ascii="Palatino Linotype" w:hAnsi="Palatino Linotype"/>
          <w:b/>
          <w:u w:val="single"/>
        </w:rPr>
        <w:t xml:space="preserve">Draft </w:t>
      </w:r>
      <w:r w:rsidRPr="0063712F">
        <w:rPr>
          <w:rFonts w:ascii="Palatino Linotype" w:hAnsi="Palatino Linotype"/>
          <w:b/>
          <w:u w:val="single"/>
        </w:rPr>
        <w:t>2021 POWB</w:t>
      </w:r>
    </w:p>
    <w:p w14:paraId="6388D9B7" w14:textId="77777777" w:rsidR="000028E4" w:rsidRDefault="000028E4" w:rsidP="000028E4"/>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1530"/>
        <w:gridCol w:w="2208"/>
        <w:gridCol w:w="1752"/>
        <w:gridCol w:w="1710"/>
      </w:tblGrid>
      <w:tr w:rsidR="000028E4" w:rsidRPr="00872BFC" w14:paraId="73BAF71A" w14:textId="77777777" w:rsidTr="00541DB9">
        <w:trPr>
          <w:jc w:val="center"/>
        </w:trPr>
        <w:tc>
          <w:tcPr>
            <w:tcW w:w="2605" w:type="dxa"/>
            <w:shd w:val="clear" w:color="auto" w:fill="auto"/>
            <w:vAlign w:val="center"/>
          </w:tcPr>
          <w:p w14:paraId="14153267" w14:textId="77777777" w:rsidR="000028E4" w:rsidRPr="00872BFC" w:rsidRDefault="000028E4" w:rsidP="00541DB9">
            <w:pPr>
              <w:spacing w:after="0" w:line="240" w:lineRule="auto"/>
              <w:jc w:val="center"/>
              <w:rPr>
                <w:rFonts w:ascii="Palatino Linotype" w:hAnsi="Palatino Linotype"/>
                <w:b/>
              </w:rPr>
            </w:pPr>
            <w:r w:rsidRPr="00872BFC">
              <w:rPr>
                <w:rFonts w:ascii="Palatino Linotype" w:hAnsi="Palatino Linotype"/>
                <w:b/>
              </w:rPr>
              <w:t>Deliverables</w:t>
            </w:r>
          </w:p>
        </w:tc>
        <w:tc>
          <w:tcPr>
            <w:tcW w:w="1530" w:type="dxa"/>
            <w:shd w:val="clear" w:color="auto" w:fill="auto"/>
            <w:vAlign w:val="center"/>
          </w:tcPr>
          <w:p w14:paraId="0C3B42A2" w14:textId="77777777" w:rsidR="000028E4" w:rsidRPr="00872BFC" w:rsidRDefault="000028E4" w:rsidP="00541DB9">
            <w:pPr>
              <w:spacing w:after="0" w:line="240" w:lineRule="auto"/>
              <w:jc w:val="center"/>
              <w:rPr>
                <w:rFonts w:ascii="Palatino Linotype" w:hAnsi="Palatino Linotype"/>
                <w:b/>
              </w:rPr>
            </w:pPr>
            <w:r w:rsidRPr="00872BFC">
              <w:rPr>
                <w:rFonts w:ascii="Palatino Linotype" w:hAnsi="Palatino Linotype"/>
                <w:b/>
              </w:rPr>
              <w:t>Responsible Lead</w:t>
            </w:r>
          </w:p>
        </w:tc>
        <w:tc>
          <w:tcPr>
            <w:tcW w:w="2208" w:type="dxa"/>
            <w:vAlign w:val="center"/>
          </w:tcPr>
          <w:p w14:paraId="5877F094" w14:textId="77777777" w:rsidR="000028E4" w:rsidRPr="00872BFC" w:rsidRDefault="000028E4" w:rsidP="00541DB9">
            <w:pPr>
              <w:spacing w:after="0" w:line="240" w:lineRule="auto"/>
              <w:jc w:val="center"/>
              <w:rPr>
                <w:rFonts w:ascii="Palatino Linotype" w:hAnsi="Palatino Linotype"/>
                <w:b/>
              </w:rPr>
            </w:pPr>
            <w:r w:rsidRPr="00872BFC">
              <w:rPr>
                <w:rFonts w:ascii="Palatino Linotype" w:hAnsi="Palatino Linotype"/>
                <w:b/>
              </w:rPr>
              <w:t>Other IWMI team members</w:t>
            </w:r>
          </w:p>
        </w:tc>
        <w:tc>
          <w:tcPr>
            <w:tcW w:w="1752" w:type="dxa"/>
            <w:shd w:val="clear" w:color="auto" w:fill="auto"/>
            <w:vAlign w:val="center"/>
          </w:tcPr>
          <w:p w14:paraId="0C5552A8" w14:textId="77777777" w:rsidR="000028E4" w:rsidRPr="00872BFC" w:rsidRDefault="000028E4" w:rsidP="00541DB9">
            <w:pPr>
              <w:spacing w:after="0" w:line="240" w:lineRule="auto"/>
              <w:jc w:val="center"/>
              <w:rPr>
                <w:rFonts w:ascii="Palatino Linotype" w:hAnsi="Palatino Linotype"/>
                <w:b/>
              </w:rPr>
            </w:pPr>
            <w:r w:rsidRPr="00872BFC">
              <w:rPr>
                <w:rFonts w:ascii="Palatino Linotype" w:hAnsi="Palatino Linotype"/>
                <w:b/>
              </w:rPr>
              <w:t>Timeframe</w:t>
            </w:r>
          </w:p>
        </w:tc>
        <w:tc>
          <w:tcPr>
            <w:tcW w:w="1710" w:type="dxa"/>
            <w:vAlign w:val="center"/>
          </w:tcPr>
          <w:p w14:paraId="4050B84B" w14:textId="77777777" w:rsidR="000028E4" w:rsidRPr="00872BFC" w:rsidRDefault="000028E4" w:rsidP="00541DB9">
            <w:pPr>
              <w:spacing w:after="0" w:line="240" w:lineRule="auto"/>
              <w:jc w:val="center"/>
              <w:rPr>
                <w:rFonts w:ascii="Palatino Linotype" w:hAnsi="Palatino Linotype"/>
                <w:b/>
              </w:rPr>
            </w:pPr>
            <w:r w:rsidRPr="00872BFC">
              <w:rPr>
                <w:rFonts w:ascii="Palatino Linotype" w:hAnsi="Palatino Linotype"/>
                <w:b/>
              </w:rPr>
              <w:t>Source (W1/W2 or co-funded bilateral/W3)</w:t>
            </w:r>
          </w:p>
        </w:tc>
      </w:tr>
      <w:tr w:rsidR="000028E4" w:rsidRPr="00872BFC" w14:paraId="41011DE4" w14:textId="77777777" w:rsidTr="00541DB9">
        <w:trPr>
          <w:jc w:val="center"/>
        </w:trPr>
        <w:tc>
          <w:tcPr>
            <w:tcW w:w="2605" w:type="dxa"/>
            <w:shd w:val="clear" w:color="auto" w:fill="auto"/>
          </w:tcPr>
          <w:p w14:paraId="66A682D3" w14:textId="77777777" w:rsidR="000028E4" w:rsidRPr="00872BFC" w:rsidRDefault="000028E4" w:rsidP="00541DB9">
            <w:pPr>
              <w:pStyle w:val="NormalWeb"/>
              <w:spacing w:before="0" w:beforeAutospacing="0" w:after="0" w:afterAutospacing="0"/>
              <w:rPr>
                <w:rFonts w:ascii="Palatino Linotype" w:eastAsia="Calibri" w:hAnsi="Palatino Linotype"/>
                <w:sz w:val="22"/>
                <w:szCs w:val="22"/>
                <w:lang w:val="en-AU"/>
              </w:rPr>
            </w:pPr>
            <w:r w:rsidRPr="00872BFC">
              <w:rPr>
                <w:rFonts w:ascii="Palatino Linotype" w:eastAsia="Calibri" w:hAnsi="Palatino Linotype"/>
                <w:sz w:val="22"/>
                <w:szCs w:val="22"/>
                <w:lang w:val="en-AU"/>
              </w:rPr>
              <w:lastRenderedPageBreak/>
              <w:t xml:space="preserve">Report on youth cross-cutting theme for </w:t>
            </w:r>
            <w:r>
              <w:rPr>
                <w:rFonts w:ascii="Palatino Linotype" w:eastAsia="Calibri" w:hAnsi="Palatino Linotype"/>
                <w:sz w:val="22"/>
                <w:szCs w:val="22"/>
                <w:lang w:val="en-AU"/>
              </w:rPr>
              <w:t xml:space="preserve">the </w:t>
            </w:r>
            <w:r w:rsidRPr="00872BFC">
              <w:rPr>
                <w:rFonts w:ascii="Palatino Linotype" w:eastAsia="Calibri" w:hAnsi="Palatino Linotype"/>
                <w:sz w:val="22"/>
                <w:szCs w:val="22"/>
                <w:lang w:val="en-AU"/>
              </w:rPr>
              <w:t>FISH Annual Report</w:t>
            </w:r>
            <w:r>
              <w:rPr>
                <w:rFonts w:ascii="Palatino Linotype" w:eastAsia="Calibri" w:hAnsi="Palatino Linotype"/>
                <w:sz w:val="22"/>
                <w:szCs w:val="22"/>
                <w:lang w:val="en-AU"/>
              </w:rPr>
              <w:t xml:space="preserve"> and to the FISH MC</w:t>
            </w:r>
          </w:p>
        </w:tc>
        <w:tc>
          <w:tcPr>
            <w:tcW w:w="1530" w:type="dxa"/>
            <w:shd w:val="clear" w:color="auto" w:fill="auto"/>
          </w:tcPr>
          <w:p w14:paraId="1CF5C587" w14:textId="77777777" w:rsidR="000028E4" w:rsidRPr="00872BFC" w:rsidRDefault="000028E4" w:rsidP="00541DB9">
            <w:pPr>
              <w:spacing w:after="0" w:line="240" w:lineRule="auto"/>
              <w:rPr>
                <w:rFonts w:ascii="Palatino Linotype" w:hAnsi="Palatino Linotype"/>
                <w:lang w:val="en-AU"/>
              </w:rPr>
            </w:pPr>
            <w:r w:rsidRPr="00872BFC">
              <w:rPr>
                <w:rFonts w:ascii="Palatino Linotype" w:hAnsi="Palatino Linotype"/>
                <w:lang w:val="en-AU"/>
              </w:rPr>
              <w:t>Sonali Senaratna Sellamuttu (FTE-2 days)</w:t>
            </w:r>
          </w:p>
        </w:tc>
        <w:tc>
          <w:tcPr>
            <w:tcW w:w="2208" w:type="dxa"/>
          </w:tcPr>
          <w:p w14:paraId="1BA77C99" w14:textId="77777777" w:rsidR="000028E4" w:rsidRPr="00872BFC" w:rsidRDefault="000028E4" w:rsidP="00541DB9">
            <w:pPr>
              <w:spacing w:after="0" w:line="240" w:lineRule="auto"/>
              <w:jc w:val="center"/>
              <w:rPr>
                <w:rFonts w:ascii="Palatino Linotype" w:hAnsi="Palatino Linotype"/>
                <w:lang w:val="en-AU"/>
              </w:rPr>
            </w:pPr>
            <w:r w:rsidRPr="00872BFC">
              <w:rPr>
                <w:rFonts w:ascii="Palatino Linotype" w:hAnsi="Palatino Linotype"/>
                <w:lang w:val="en-AU"/>
              </w:rPr>
              <w:t>-</w:t>
            </w:r>
          </w:p>
        </w:tc>
        <w:tc>
          <w:tcPr>
            <w:tcW w:w="1752" w:type="dxa"/>
            <w:shd w:val="clear" w:color="auto" w:fill="auto"/>
          </w:tcPr>
          <w:p w14:paraId="0363C809" w14:textId="77777777" w:rsidR="000028E4" w:rsidRPr="00872BFC" w:rsidRDefault="000028E4" w:rsidP="00541DB9">
            <w:pPr>
              <w:spacing w:after="0" w:line="240" w:lineRule="auto"/>
              <w:rPr>
                <w:rFonts w:ascii="Palatino Linotype" w:hAnsi="Palatino Linotype"/>
                <w:lang w:val="en-AU"/>
              </w:rPr>
            </w:pPr>
            <w:r>
              <w:rPr>
                <w:rFonts w:ascii="Palatino Linotype" w:hAnsi="Palatino Linotype"/>
                <w:lang w:val="en-AU"/>
              </w:rPr>
              <w:t>FISH Annual Report (March 2021</w:t>
            </w:r>
            <w:r w:rsidRPr="00872BFC">
              <w:rPr>
                <w:rFonts w:ascii="Palatino Linotype" w:hAnsi="Palatino Linotype"/>
                <w:lang w:val="en-AU"/>
              </w:rPr>
              <w:t>)</w:t>
            </w:r>
          </w:p>
          <w:p w14:paraId="25FDBB91" w14:textId="77777777" w:rsidR="000028E4" w:rsidRPr="00872BFC" w:rsidRDefault="000028E4" w:rsidP="00541DB9">
            <w:pPr>
              <w:spacing w:after="0" w:line="240" w:lineRule="auto"/>
              <w:rPr>
                <w:rFonts w:ascii="Palatino Linotype" w:hAnsi="Palatino Linotype"/>
                <w:lang w:val="en-AU"/>
              </w:rPr>
            </w:pPr>
          </w:p>
        </w:tc>
        <w:tc>
          <w:tcPr>
            <w:tcW w:w="1710" w:type="dxa"/>
          </w:tcPr>
          <w:p w14:paraId="1211694B" w14:textId="77777777" w:rsidR="000028E4" w:rsidRPr="00872BFC" w:rsidRDefault="000028E4" w:rsidP="00541DB9">
            <w:pPr>
              <w:spacing w:after="0" w:line="240" w:lineRule="auto"/>
              <w:rPr>
                <w:rFonts w:ascii="Palatino Linotype" w:hAnsi="Palatino Linotype"/>
                <w:lang w:val="en-AU"/>
              </w:rPr>
            </w:pPr>
            <w:r w:rsidRPr="00872BFC">
              <w:rPr>
                <w:rFonts w:ascii="Palatino Linotype" w:hAnsi="Palatino Linotype"/>
                <w:lang w:val="en-AU"/>
              </w:rPr>
              <w:t>FISH W1/W2 youth budget)</w:t>
            </w:r>
          </w:p>
        </w:tc>
      </w:tr>
      <w:tr w:rsidR="000028E4" w:rsidRPr="00872BFC" w14:paraId="697A674B" w14:textId="77777777" w:rsidTr="00541DB9">
        <w:trPr>
          <w:jc w:val="center"/>
        </w:trPr>
        <w:tc>
          <w:tcPr>
            <w:tcW w:w="2605" w:type="dxa"/>
            <w:shd w:val="clear" w:color="auto" w:fill="auto"/>
          </w:tcPr>
          <w:p w14:paraId="62E47DC8" w14:textId="77777777" w:rsidR="000028E4" w:rsidRPr="003F1DB2" w:rsidRDefault="000028E4" w:rsidP="00541DB9">
            <w:pPr>
              <w:spacing w:after="0" w:line="240" w:lineRule="auto"/>
              <w:rPr>
                <w:rFonts w:ascii="Palatino Linotype" w:hAnsi="Palatino Linotype"/>
              </w:rPr>
            </w:pPr>
            <w:r w:rsidRPr="003F1DB2">
              <w:rPr>
                <w:rFonts w:ascii="Palatino Linotype" w:hAnsi="Palatino Linotype"/>
              </w:rPr>
              <w:t xml:space="preserve">Contributions </w:t>
            </w:r>
            <w:r>
              <w:rPr>
                <w:rFonts w:ascii="Palatino Linotype" w:hAnsi="Palatino Linotype"/>
              </w:rPr>
              <w:t xml:space="preserve">on youth in fish food systems (including from the Myanmar youth case study) </w:t>
            </w:r>
            <w:r w:rsidRPr="003F1DB2">
              <w:rPr>
                <w:rFonts w:ascii="Palatino Linotype" w:hAnsi="Palatino Linotype"/>
              </w:rPr>
              <w:t xml:space="preserve">to the High-Level Panel of Experts on Food Security and Nutrition (HLPE) report on “Promoting youth engagement and employment in agriculture and food systems”. </w:t>
            </w:r>
          </w:p>
          <w:p w14:paraId="72BA4635" w14:textId="77777777" w:rsidR="000028E4" w:rsidRPr="002E6AD4" w:rsidRDefault="000028E4" w:rsidP="00541DB9">
            <w:pPr>
              <w:pStyle w:val="NormalWeb"/>
              <w:spacing w:before="0" w:beforeAutospacing="0" w:after="0" w:afterAutospacing="0"/>
              <w:rPr>
                <w:rFonts w:ascii="Palatino Linotype" w:eastAsia="Calibri" w:hAnsi="Palatino Linotype"/>
                <w:sz w:val="22"/>
                <w:szCs w:val="22"/>
                <w:lang w:val="en-AU"/>
              </w:rPr>
            </w:pPr>
          </w:p>
        </w:tc>
        <w:tc>
          <w:tcPr>
            <w:tcW w:w="1530" w:type="dxa"/>
            <w:shd w:val="clear" w:color="auto" w:fill="auto"/>
          </w:tcPr>
          <w:p w14:paraId="6F245650" w14:textId="77777777" w:rsidR="000028E4" w:rsidRPr="00872BFC" w:rsidRDefault="000028E4" w:rsidP="00541DB9">
            <w:pPr>
              <w:spacing w:after="0" w:line="240" w:lineRule="auto"/>
              <w:rPr>
                <w:rFonts w:ascii="Palatino Linotype" w:hAnsi="Palatino Linotype"/>
                <w:lang w:val="en-AU"/>
              </w:rPr>
            </w:pPr>
            <w:r w:rsidRPr="003F1DB2">
              <w:rPr>
                <w:rFonts w:ascii="Palatino Linotype" w:hAnsi="Palatino Linotype"/>
              </w:rPr>
              <w:t>Indika Arulingam</w:t>
            </w:r>
            <w:r>
              <w:rPr>
                <w:rFonts w:ascii="Palatino Linotype" w:hAnsi="Palatino Linotype"/>
              </w:rPr>
              <w:t xml:space="preserve"> (FTE 25 days)</w:t>
            </w:r>
          </w:p>
        </w:tc>
        <w:tc>
          <w:tcPr>
            <w:tcW w:w="2208" w:type="dxa"/>
          </w:tcPr>
          <w:p w14:paraId="60102D07" w14:textId="77777777" w:rsidR="000028E4" w:rsidRPr="00872BFC" w:rsidRDefault="000028E4" w:rsidP="00541DB9">
            <w:pPr>
              <w:spacing w:after="0" w:line="240" w:lineRule="auto"/>
              <w:rPr>
                <w:rFonts w:ascii="Palatino Linotype" w:hAnsi="Palatino Linotype"/>
                <w:lang w:val="en-AU"/>
              </w:rPr>
            </w:pPr>
            <w:r w:rsidRPr="00872BFC">
              <w:rPr>
                <w:rFonts w:ascii="Palatino Linotype" w:hAnsi="Palatino Linotype"/>
              </w:rPr>
              <w:t>So</w:t>
            </w:r>
            <w:r>
              <w:rPr>
                <w:rFonts w:ascii="Palatino Linotype" w:hAnsi="Palatino Linotype"/>
              </w:rPr>
              <w:t>nali Senaratna Sellamuttu (FTE-2</w:t>
            </w:r>
            <w:r w:rsidRPr="00872BFC">
              <w:rPr>
                <w:rFonts w:ascii="Palatino Linotype" w:hAnsi="Palatino Linotype"/>
              </w:rPr>
              <w:t xml:space="preserve"> days)</w:t>
            </w:r>
            <w:r>
              <w:rPr>
                <w:rFonts w:ascii="Palatino Linotype" w:hAnsi="Palatino Linotype"/>
              </w:rPr>
              <w:t>, Sanjiv de Silva (FTE – 2 days)</w:t>
            </w:r>
          </w:p>
        </w:tc>
        <w:tc>
          <w:tcPr>
            <w:tcW w:w="1752" w:type="dxa"/>
            <w:shd w:val="clear" w:color="auto" w:fill="auto"/>
          </w:tcPr>
          <w:p w14:paraId="679C4A05" w14:textId="77777777" w:rsidR="000028E4" w:rsidRPr="00872BFC" w:rsidRDefault="000028E4" w:rsidP="00541DB9">
            <w:pPr>
              <w:spacing w:after="0" w:line="240" w:lineRule="auto"/>
              <w:rPr>
                <w:rFonts w:ascii="Palatino Linotype" w:hAnsi="Palatino Linotype"/>
                <w:lang w:val="en-AU"/>
              </w:rPr>
            </w:pPr>
            <w:r w:rsidRPr="003F1DB2">
              <w:rPr>
                <w:rFonts w:ascii="Palatino Linotype" w:hAnsi="Palatino Linotype" w:cs="Calibri"/>
              </w:rPr>
              <w:t xml:space="preserve"> </w:t>
            </w:r>
            <w:r>
              <w:rPr>
                <w:rFonts w:ascii="Palatino Linotype" w:hAnsi="Palatino Linotype" w:cs="Calibri"/>
              </w:rPr>
              <w:t>July 2021</w:t>
            </w:r>
          </w:p>
        </w:tc>
        <w:tc>
          <w:tcPr>
            <w:tcW w:w="1710" w:type="dxa"/>
          </w:tcPr>
          <w:p w14:paraId="71D091E8" w14:textId="77777777" w:rsidR="000028E4" w:rsidRPr="00872BFC" w:rsidRDefault="000028E4" w:rsidP="00541DB9">
            <w:pPr>
              <w:spacing w:after="0" w:line="240" w:lineRule="auto"/>
              <w:rPr>
                <w:rFonts w:ascii="Palatino Linotype" w:hAnsi="Palatino Linotype"/>
                <w:lang w:val="en-AU"/>
              </w:rPr>
            </w:pPr>
            <w:r w:rsidRPr="003F1DB2">
              <w:rPr>
                <w:rFonts w:ascii="Palatino Linotype" w:hAnsi="Palatino Linotype"/>
              </w:rPr>
              <w:t>FISH W1/W2 youth budget</w:t>
            </w:r>
          </w:p>
        </w:tc>
      </w:tr>
      <w:tr w:rsidR="000028E4" w:rsidRPr="00872BFC" w14:paraId="7EC1A330" w14:textId="77777777" w:rsidTr="00541DB9">
        <w:trPr>
          <w:jc w:val="center"/>
        </w:trPr>
        <w:tc>
          <w:tcPr>
            <w:tcW w:w="2605" w:type="dxa"/>
            <w:shd w:val="clear" w:color="auto" w:fill="auto"/>
          </w:tcPr>
          <w:p w14:paraId="17D98562" w14:textId="368F5BD4" w:rsidR="000028E4" w:rsidRPr="00ED5624" w:rsidRDefault="000028E4" w:rsidP="00541DB9">
            <w:pPr>
              <w:rPr>
                <w:rFonts w:ascii="Palatino Linotype" w:hAnsi="Palatino Linotype"/>
              </w:rPr>
            </w:pPr>
            <w:r w:rsidRPr="00ED5624">
              <w:rPr>
                <w:rFonts w:ascii="Palatino Linotype" w:hAnsi="Palatino Linotype"/>
              </w:rPr>
              <w:t>Informed awareness campaign to bring together policymakers, development practitioners and research organizations to deliberate on the potential for an integrated food systems development approach to creating decent and viable livelihoods for young people in Myanmar</w:t>
            </w:r>
            <w:r w:rsidRPr="008010C9">
              <w:rPr>
                <w:rFonts w:ascii="Palatino Linotype" w:hAnsi="Palatino Linotype"/>
                <w:vertAlign w:val="superscript"/>
              </w:rPr>
              <w:footnoteReference w:id="6"/>
            </w:r>
            <w:r w:rsidRPr="00ED5624">
              <w:rPr>
                <w:rFonts w:ascii="Palatino Linotype" w:hAnsi="Palatino Linotype"/>
              </w:rPr>
              <w:t>.</w:t>
            </w:r>
            <w:r>
              <w:rPr>
                <w:rFonts w:ascii="Palatino Linotype" w:hAnsi="Palatino Linotype"/>
              </w:rPr>
              <w:t xml:space="preserve"> This will include holding a webinar</w:t>
            </w:r>
            <w:r>
              <w:rPr>
                <w:rStyle w:val="FootnoteReference"/>
                <w:rFonts w:ascii="Palatino Linotype" w:hAnsi="Palatino Linotype"/>
              </w:rPr>
              <w:footnoteReference w:id="7"/>
            </w:r>
            <w:r>
              <w:rPr>
                <w:rFonts w:ascii="Palatino Linotype" w:hAnsi="Palatino Linotype"/>
              </w:rPr>
              <w:t xml:space="preserve"> and developing </w:t>
            </w:r>
            <w:r w:rsidR="007078CF">
              <w:rPr>
                <w:rFonts w:ascii="Palatino Linotype" w:hAnsi="Palatino Linotype"/>
              </w:rPr>
              <w:t>a policy brief</w:t>
            </w:r>
            <w:r w:rsidR="001F3DF4">
              <w:rPr>
                <w:rFonts w:ascii="Palatino Linotype" w:hAnsi="Palatino Linotype"/>
              </w:rPr>
              <w:t xml:space="preserve"> that is based on the paper. </w:t>
            </w:r>
          </w:p>
          <w:p w14:paraId="0EDED1FA" w14:textId="77777777" w:rsidR="000028E4" w:rsidRPr="003F1DB2" w:rsidRDefault="000028E4" w:rsidP="00541DB9">
            <w:pPr>
              <w:spacing w:after="0" w:line="240" w:lineRule="auto"/>
              <w:rPr>
                <w:rFonts w:ascii="Palatino Linotype" w:hAnsi="Palatino Linotype"/>
              </w:rPr>
            </w:pPr>
          </w:p>
        </w:tc>
        <w:tc>
          <w:tcPr>
            <w:tcW w:w="1530" w:type="dxa"/>
            <w:shd w:val="clear" w:color="auto" w:fill="auto"/>
          </w:tcPr>
          <w:p w14:paraId="152A2157" w14:textId="77777777" w:rsidR="000028E4" w:rsidRPr="003F1DB2" w:rsidRDefault="000028E4" w:rsidP="00541DB9">
            <w:pPr>
              <w:spacing w:after="0" w:line="240" w:lineRule="auto"/>
              <w:rPr>
                <w:rFonts w:ascii="Palatino Linotype" w:hAnsi="Palatino Linotype"/>
              </w:rPr>
            </w:pPr>
            <w:r>
              <w:rPr>
                <w:rFonts w:ascii="Palatino Linotype" w:hAnsi="Palatino Linotype"/>
              </w:rPr>
              <w:lastRenderedPageBreak/>
              <w:t>Indika Arulingam (FTE -15)</w:t>
            </w:r>
          </w:p>
        </w:tc>
        <w:tc>
          <w:tcPr>
            <w:tcW w:w="2208" w:type="dxa"/>
          </w:tcPr>
          <w:p w14:paraId="0C4DBEF4" w14:textId="77777777" w:rsidR="000028E4" w:rsidRPr="00872BFC" w:rsidRDefault="000028E4" w:rsidP="00541DB9">
            <w:pPr>
              <w:spacing w:after="0" w:line="240" w:lineRule="auto"/>
              <w:rPr>
                <w:rFonts w:ascii="Palatino Linotype" w:hAnsi="Palatino Linotype"/>
              </w:rPr>
            </w:pPr>
            <w:r w:rsidRPr="00872BFC">
              <w:rPr>
                <w:rFonts w:ascii="Palatino Linotype" w:hAnsi="Palatino Linotype"/>
              </w:rPr>
              <w:t>So</w:t>
            </w:r>
            <w:r>
              <w:rPr>
                <w:rFonts w:ascii="Palatino Linotype" w:hAnsi="Palatino Linotype"/>
              </w:rPr>
              <w:t>nali Senaratna Sellamuttu (FTE-2</w:t>
            </w:r>
            <w:r w:rsidRPr="00872BFC">
              <w:rPr>
                <w:rFonts w:ascii="Palatino Linotype" w:hAnsi="Palatino Linotype"/>
              </w:rPr>
              <w:t xml:space="preserve"> days)</w:t>
            </w:r>
            <w:r>
              <w:rPr>
                <w:rFonts w:ascii="Palatino Linotype" w:hAnsi="Palatino Linotype"/>
              </w:rPr>
              <w:t>, Sanjiv de Silva (FTE – 4 days)</w:t>
            </w:r>
          </w:p>
        </w:tc>
        <w:tc>
          <w:tcPr>
            <w:tcW w:w="1752" w:type="dxa"/>
            <w:shd w:val="clear" w:color="auto" w:fill="auto"/>
          </w:tcPr>
          <w:p w14:paraId="1DA360E6" w14:textId="77777777" w:rsidR="000028E4" w:rsidRPr="003F1DB2" w:rsidRDefault="000028E4" w:rsidP="00541DB9">
            <w:pPr>
              <w:spacing w:after="0" w:line="240" w:lineRule="auto"/>
              <w:rPr>
                <w:rFonts w:ascii="Palatino Linotype" w:hAnsi="Palatino Linotype" w:cs="Calibri"/>
              </w:rPr>
            </w:pPr>
          </w:p>
        </w:tc>
        <w:tc>
          <w:tcPr>
            <w:tcW w:w="1710" w:type="dxa"/>
          </w:tcPr>
          <w:p w14:paraId="1FC90B42" w14:textId="77777777" w:rsidR="000028E4" w:rsidRPr="003F1DB2" w:rsidDel="00ED5624" w:rsidRDefault="000028E4" w:rsidP="00541DB9">
            <w:pPr>
              <w:spacing w:after="0" w:line="240" w:lineRule="auto"/>
              <w:rPr>
                <w:rFonts w:ascii="Palatino Linotype" w:hAnsi="Palatino Linotype"/>
              </w:rPr>
            </w:pPr>
          </w:p>
        </w:tc>
      </w:tr>
      <w:tr w:rsidR="000028E4" w:rsidRPr="00872BFC" w14:paraId="16036E21" w14:textId="77777777" w:rsidTr="00541DB9">
        <w:trPr>
          <w:jc w:val="center"/>
        </w:trPr>
        <w:tc>
          <w:tcPr>
            <w:tcW w:w="2605" w:type="dxa"/>
            <w:shd w:val="clear" w:color="auto" w:fill="auto"/>
          </w:tcPr>
          <w:p w14:paraId="659E5BD3" w14:textId="77777777" w:rsidR="000028E4" w:rsidRPr="002E6AD4" w:rsidRDefault="000028E4" w:rsidP="00541DB9">
            <w:pPr>
              <w:rPr>
                <w:rFonts w:ascii="Palatino Linotype" w:hAnsi="Palatino Linotype"/>
              </w:rPr>
            </w:pPr>
            <w:r w:rsidRPr="002E6AD4">
              <w:rPr>
                <w:rFonts w:ascii="Palatino Linotype" w:hAnsi="Palatino Linotype"/>
                <w:lang w:val="en-AU"/>
              </w:rPr>
              <w:t xml:space="preserve">Joint </w:t>
            </w:r>
            <w:proofErr w:type="spellStart"/>
            <w:r w:rsidRPr="002E6AD4">
              <w:rPr>
                <w:rFonts w:ascii="Palatino Linotype" w:hAnsi="Palatino Linotype"/>
                <w:lang w:val="en-AU"/>
              </w:rPr>
              <w:t>comms</w:t>
            </w:r>
            <w:proofErr w:type="spellEnd"/>
            <w:r w:rsidRPr="002E6AD4">
              <w:rPr>
                <w:rFonts w:ascii="Palatino Linotype" w:hAnsi="Palatino Linotype"/>
                <w:lang w:val="en-AU"/>
              </w:rPr>
              <w:t xml:space="preserve"> piece with FISH/WLE on youth engagement within </w:t>
            </w:r>
            <w:r>
              <w:rPr>
                <w:rFonts w:ascii="Palatino Linotype" w:hAnsi="Palatino Linotype"/>
                <w:lang w:val="en-AU"/>
              </w:rPr>
              <w:t xml:space="preserve">fish </w:t>
            </w:r>
            <w:proofErr w:type="spellStart"/>
            <w:r>
              <w:rPr>
                <w:rFonts w:ascii="Palatino Linotype" w:hAnsi="Palatino Linotype"/>
                <w:lang w:val="en-AU"/>
              </w:rPr>
              <w:t>agri</w:t>
            </w:r>
            <w:proofErr w:type="spellEnd"/>
            <w:r>
              <w:rPr>
                <w:rFonts w:ascii="Palatino Linotype" w:hAnsi="Palatino Linotype"/>
                <w:lang w:val="en-AU"/>
              </w:rPr>
              <w:t xml:space="preserve">-food </w:t>
            </w:r>
            <w:r w:rsidRPr="002E6AD4">
              <w:rPr>
                <w:rFonts w:ascii="Palatino Linotype" w:hAnsi="Palatino Linotype"/>
                <w:lang w:val="en-AU"/>
              </w:rPr>
              <w:t>systems</w:t>
            </w:r>
          </w:p>
          <w:p w14:paraId="0735A35E" w14:textId="77777777" w:rsidR="000028E4" w:rsidRDefault="000028E4" w:rsidP="00541DB9">
            <w:pPr>
              <w:spacing w:after="0" w:line="240" w:lineRule="auto"/>
              <w:rPr>
                <w:rFonts w:ascii="Palatino Linotype" w:hAnsi="Palatino Linotype"/>
              </w:rPr>
            </w:pPr>
          </w:p>
          <w:p w14:paraId="2FC90E56" w14:textId="77777777" w:rsidR="000028E4" w:rsidRDefault="000028E4" w:rsidP="00541DB9">
            <w:pPr>
              <w:spacing w:after="0" w:line="240" w:lineRule="auto"/>
              <w:rPr>
                <w:rFonts w:ascii="Palatino Linotype" w:hAnsi="Palatino Linotype"/>
              </w:rPr>
            </w:pPr>
          </w:p>
          <w:p w14:paraId="4F37D421" w14:textId="77777777" w:rsidR="000028E4" w:rsidRPr="003F1DB2" w:rsidRDefault="000028E4" w:rsidP="00541DB9">
            <w:pPr>
              <w:spacing w:after="0" w:line="240" w:lineRule="auto"/>
              <w:rPr>
                <w:rFonts w:ascii="Palatino Linotype" w:hAnsi="Palatino Linotype"/>
              </w:rPr>
            </w:pPr>
          </w:p>
        </w:tc>
        <w:tc>
          <w:tcPr>
            <w:tcW w:w="1530" w:type="dxa"/>
            <w:shd w:val="clear" w:color="auto" w:fill="auto"/>
          </w:tcPr>
          <w:p w14:paraId="2BD1DC7E" w14:textId="77777777" w:rsidR="000028E4" w:rsidRPr="003F1DB2" w:rsidRDefault="000028E4" w:rsidP="00541DB9">
            <w:pPr>
              <w:spacing w:after="0" w:line="240" w:lineRule="auto"/>
              <w:rPr>
                <w:rFonts w:ascii="Palatino Linotype" w:hAnsi="Palatino Linotype"/>
              </w:rPr>
            </w:pPr>
            <w:r w:rsidRPr="003F1DB2">
              <w:rPr>
                <w:rFonts w:ascii="Palatino Linotype" w:hAnsi="Palatino Linotype"/>
              </w:rPr>
              <w:t>Indika Arulingam</w:t>
            </w:r>
            <w:r>
              <w:rPr>
                <w:rFonts w:ascii="Palatino Linotype" w:hAnsi="Palatino Linotype"/>
              </w:rPr>
              <w:t xml:space="preserve"> (FTE  5 days)</w:t>
            </w:r>
          </w:p>
        </w:tc>
        <w:tc>
          <w:tcPr>
            <w:tcW w:w="2208" w:type="dxa"/>
          </w:tcPr>
          <w:p w14:paraId="2D0493D5" w14:textId="77777777" w:rsidR="000028E4" w:rsidRPr="00872BFC" w:rsidRDefault="000028E4" w:rsidP="00541DB9">
            <w:pPr>
              <w:spacing w:after="0" w:line="240" w:lineRule="auto"/>
              <w:rPr>
                <w:rFonts w:ascii="Palatino Linotype" w:hAnsi="Palatino Linotype"/>
                <w:lang w:val="en-AU"/>
              </w:rPr>
            </w:pPr>
            <w:r w:rsidRPr="00872BFC">
              <w:rPr>
                <w:rFonts w:ascii="Palatino Linotype" w:hAnsi="Palatino Linotype"/>
              </w:rPr>
              <w:t>So</w:t>
            </w:r>
            <w:r>
              <w:rPr>
                <w:rFonts w:ascii="Palatino Linotype" w:hAnsi="Palatino Linotype"/>
              </w:rPr>
              <w:t>nali Senaratna Sellamuttu (FTE-2</w:t>
            </w:r>
            <w:r w:rsidRPr="00872BFC">
              <w:rPr>
                <w:rFonts w:ascii="Palatino Linotype" w:hAnsi="Palatino Linotype"/>
              </w:rPr>
              <w:t xml:space="preserve"> days)</w:t>
            </w:r>
            <w:r>
              <w:rPr>
                <w:rFonts w:ascii="Palatino Linotype" w:hAnsi="Palatino Linotype"/>
              </w:rPr>
              <w:t xml:space="preserve">, </w:t>
            </w:r>
            <w:proofErr w:type="spellStart"/>
            <w:r w:rsidRPr="00872BFC">
              <w:rPr>
                <w:rFonts w:ascii="Palatino Linotype" w:hAnsi="Palatino Linotype"/>
              </w:rPr>
              <w:t>Likimyelesh</w:t>
            </w:r>
            <w:proofErr w:type="spellEnd"/>
            <w:r w:rsidRPr="00872BFC">
              <w:rPr>
                <w:rFonts w:ascii="Palatino Linotype" w:hAnsi="Palatino Linotype"/>
              </w:rPr>
              <w:t xml:space="preserve"> </w:t>
            </w:r>
            <w:proofErr w:type="spellStart"/>
            <w:r w:rsidRPr="00872BFC">
              <w:rPr>
                <w:rFonts w:ascii="Palatino Linotype" w:hAnsi="Palatino Linotype"/>
              </w:rPr>
              <w:t>Nigussie</w:t>
            </w:r>
            <w:proofErr w:type="spellEnd"/>
            <w:r w:rsidRPr="00872BFC">
              <w:rPr>
                <w:rFonts w:ascii="Palatino Linotype" w:hAnsi="Palatino Linotype"/>
              </w:rPr>
              <w:t xml:space="preserve"> (FTE – </w:t>
            </w:r>
            <w:r>
              <w:rPr>
                <w:rFonts w:ascii="Palatino Linotype" w:hAnsi="Palatino Linotype"/>
              </w:rPr>
              <w:t xml:space="preserve">2 </w:t>
            </w:r>
            <w:r w:rsidRPr="00872BFC">
              <w:rPr>
                <w:rFonts w:ascii="Palatino Linotype" w:hAnsi="Palatino Linotype"/>
              </w:rPr>
              <w:t>days)</w:t>
            </w:r>
            <w:r>
              <w:rPr>
                <w:rFonts w:ascii="Palatino Linotype" w:hAnsi="Palatino Linotype"/>
              </w:rPr>
              <w:t>, Sanjiv de Silva (FTE – 2 days)</w:t>
            </w:r>
          </w:p>
        </w:tc>
        <w:tc>
          <w:tcPr>
            <w:tcW w:w="1752" w:type="dxa"/>
            <w:shd w:val="clear" w:color="auto" w:fill="auto"/>
          </w:tcPr>
          <w:p w14:paraId="23A825DA" w14:textId="77777777" w:rsidR="000028E4" w:rsidRPr="003F1DB2" w:rsidRDefault="000028E4" w:rsidP="00541DB9">
            <w:pPr>
              <w:spacing w:after="0" w:line="240" w:lineRule="auto"/>
              <w:rPr>
                <w:rFonts w:ascii="Palatino Linotype" w:hAnsi="Palatino Linotype" w:cs="Calibri"/>
              </w:rPr>
            </w:pPr>
            <w:r>
              <w:rPr>
                <w:rFonts w:ascii="Palatino Linotype" w:hAnsi="Palatino Linotype" w:cs="Calibri"/>
              </w:rPr>
              <w:t>Q3 2021</w:t>
            </w:r>
          </w:p>
        </w:tc>
        <w:tc>
          <w:tcPr>
            <w:tcW w:w="1710" w:type="dxa"/>
          </w:tcPr>
          <w:p w14:paraId="04C0DD03" w14:textId="77777777" w:rsidR="000028E4" w:rsidRPr="00872BFC" w:rsidRDefault="000028E4" w:rsidP="00541DB9">
            <w:pPr>
              <w:spacing w:after="0" w:line="240" w:lineRule="auto"/>
              <w:rPr>
                <w:rFonts w:ascii="Palatino Linotype" w:hAnsi="Palatino Linotype"/>
              </w:rPr>
            </w:pPr>
            <w:r w:rsidRPr="00872BFC">
              <w:rPr>
                <w:rFonts w:ascii="Palatino Linotype" w:hAnsi="Palatino Linotype"/>
              </w:rPr>
              <w:t>FISH W1/W2 youth budget</w:t>
            </w:r>
          </w:p>
          <w:p w14:paraId="75EB7422" w14:textId="77777777" w:rsidR="000028E4" w:rsidRDefault="000028E4" w:rsidP="00541DB9">
            <w:pPr>
              <w:spacing w:after="0" w:line="240" w:lineRule="auto"/>
              <w:rPr>
                <w:rFonts w:ascii="Palatino Linotype" w:hAnsi="Palatino Linotype"/>
              </w:rPr>
            </w:pPr>
            <w:r>
              <w:rPr>
                <w:rFonts w:ascii="Palatino Linotype" w:hAnsi="Palatino Linotype"/>
              </w:rPr>
              <w:t xml:space="preserve"> and </w:t>
            </w:r>
          </w:p>
          <w:p w14:paraId="64D33775" w14:textId="77777777" w:rsidR="000028E4" w:rsidRPr="003F1DB2" w:rsidRDefault="000028E4" w:rsidP="00541DB9">
            <w:pPr>
              <w:spacing w:after="0" w:line="240" w:lineRule="auto"/>
              <w:rPr>
                <w:rFonts w:ascii="Palatino Linotype" w:hAnsi="Palatino Linotype"/>
              </w:rPr>
            </w:pPr>
            <w:r>
              <w:rPr>
                <w:rFonts w:ascii="Palatino Linotype" w:hAnsi="Palatino Linotype"/>
              </w:rPr>
              <w:t>WLE W1/W2 to cover WLE colleagues (Deepa Joshi)</w:t>
            </w:r>
          </w:p>
        </w:tc>
      </w:tr>
      <w:tr w:rsidR="000028E4" w:rsidRPr="00872BFC" w14:paraId="5EDEC870" w14:textId="77777777" w:rsidTr="00541DB9">
        <w:trPr>
          <w:jc w:val="center"/>
        </w:trPr>
        <w:tc>
          <w:tcPr>
            <w:tcW w:w="2605" w:type="dxa"/>
            <w:shd w:val="clear" w:color="auto" w:fill="auto"/>
          </w:tcPr>
          <w:p w14:paraId="1CA4ADAD" w14:textId="7E49BADF" w:rsidR="000028E4" w:rsidRPr="002E6AD4" w:rsidRDefault="000028E4" w:rsidP="001F3DF4">
            <w:pPr>
              <w:rPr>
                <w:rFonts w:ascii="Palatino Linotype" w:hAnsi="Palatino Linotype"/>
                <w:lang w:val="en-AU"/>
              </w:rPr>
            </w:pPr>
            <w:r w:rsidRPr="003A5E25">
              <w:rPr>
                <w:rFonts w:ascii="Palatino Linotype" w:hAnsi="Palatino Linotype"/>
                <w:lang w:val="en-AU"/>
              </w:rPr>
              <w:t xml:space="preserve">Dissemination of findings of the </w:t>
            </w:r>
            <w:r w:rsidRPr="00872BFC">
              <w:rPr>
                <w:rFonts w:ascii="Palatino Linotype" w:hAnsi="Palatino Linotype"/>
              </w:rPr>
              <w:t>P</w:t>
            </w:r>
            <w:r>
              <w:rPr>
                <w:rFonts w:ascii="Palatino Linotype" w:hAnsi="Palatino Linotype"/>
              </w:rPr>
              <w:t>a</w:t>
            </w:r>
            <w:r w:rsidRPr="00872BFC">
              <w:rPr>
                <w:rFonts w:ascii="Palatino Linotype" w:hAnsi="Palatino Linotype"/>
              </w:rPr>
              <w:t>per on livelihood aspirations of young women and men in Nigeria with a specific focus on aquaculture (linked to the TAAT and BMGF projects)</w:t>
            </w:r>
            <w:r>
              <w:rPr>
                <w:rFonts w:ascii="Palatino Linotype" w:hAnsi="Palatino Linotype"/>
              </w:rPr>
              <w:t xml:space="preserve"> – </w:t>
            </w:r>
            <w:r w:rsidR="001F3DF4">
              <w:rPr>
                <w:rFonts w:ascii="Palatino Linotype" w:hAnsi="Palatino Linotype"/>
              </w:rPr>
              <w:t>through a policy brief that is based on the paper.</w:t>
            </w:r>
          </w:p>
        </w:tc>
        <w:tc>
          <w:tcPr>
            <w:tcW w:w="1530" w:type="dxa"/>
            <w:shd w:val="clear" w:color="auto" w:fill="auto"/>
          </w:tcPr>
          <w:p w14:paraId="74A77679" w14:textId="77777777" w:rsidR="000028E4" w:rsidRPr="003F1DB2" w:rsidRDefault="000028E4" w:rsidP="00541DB9">
            <w:pPr>
              <w:spacing w:after="0" w:line="240" w:lineRule="auto"/>
              <w:rPr>
                <w:rFonts w:ascii="Palatino Linotype" w:hAnsi="Palatino Linotype"/>
              </w:rPr>
            </w:pPr>
            <w:proofErr w:type="spellStart"/>
            <w:r w:rsidRPr="00872BFC">
              <w:rPr>
                <w:rFonts w:ascii="Palatino Linotype" w:hAnsi="Palatino Linotype"/>
              </w:rPr>
              <w:t>Likimyelesh</w:t>
            </w:r>
            <w:proofErr w:type="spellEnd"/>
            <w:r w:rsidRPr="00872BFC">
              <w:rPr>
                <w:rFonts w:ascii="Palatino Linotype" w:hAnsi="Palatino Linotype"/>
              </w:rPr>
              <w:t xml:space="preserve"> </w:t>
            </w:r>
            <w:proofErr w:type="spellStart"/>
            <w:r w:rsidRPr="00872BFC">
              <w:rPr>
                <w:rFonts w:ascii="Palatino Linotype" w:hAnsi="Palatino Linotype"/>
              </w:rPr>
              <w:t>Nigussie</w:t>
            </w:r>
            <w:proofErr w:type="spellEnd"/>
            <w:r>
              <w:rPr>
                <w:rFonts w:ascii="Palatino Linotype" w:hAnsi="Palatino Linotype"/>
              </w:rPr>
              <w:t xml:space="preserve"> (FTE – 10 days )</w:t>
            </w:r>
          </w:p>
        </w:tc>
        <w:tc>
          <w:tcPr>
            <w:tcW w:w="2208" w:type="dxa"/>
          </w:tcPr>
          <w:p w14:paraId="5778FBBD" w14:textId="77777777" w:rsidR="000028E4" w:rsidRPr="00872BFC" w:rsidRDefault="000028E4" w:rsidP="00541DB9">
            <w:pPr>
              <w:spacing w:after="0" w:line="240" w:lineRule="auto"/>
              <w:rPr>
                <w:rFonts w:ascii="Palatino Linotype" w:hAnsi="Palatino Linotype"/>
              </w:rPr>
            </w:pPr>
            <w:r w:rsidRPr="00872BFC">
              <w:rPr>
                <w:rFonts w:ascii="Palatino Linotype" w:hAnsi="Palatino Linotype"/>
              </w:rPr>
              <w:t>So</w:t>
            </w:r>
            <w:r>
              <w:rPr>
                <w:rFonts w:ascii="Palatino Linotype" w:hAnsi="Palatino Linotype"/>
              </w:rPr>
              <w:t>nali Senaratna Sellamuttu (FTE-2</w:t>
            </w:r>
            <w:r w:rsidRPr="00872BFC">
              <w:rPr>
                <w:rFonts w:ascii="Palatino Linotype" w:hAnsi="Palatino Linotype"/>
              </w:rPr>
              <w:t xml:space="preserve"> days)</w:t>
            </w:r>
          </w:p>
        </w:tc>
        <w:tc>
          <w:tcPr>
            <w:tcW w:w="1752" w:type="dxa"/>
            <w:shd w:val="clear" w:color="auto" w:fill="auto"/>
          </w:tcPr>
          <w:p w14:paraId="575E5E32" w14:textId="77777777" w:rsidR="000028E4" w:rsidRDefault="000028E4" w:rsidP="00541DB9">
            <w:pPr>
              <w:spacing w:after="0" w:line="240" w:lineRule="auto"/>
              <w:rPr>
                <w:rFonts w:ascii="Palatino Linotype" w:hAnsi="Palatino Linotype" w:cs="Calibri"/>
              </w:rPr>
            </w:pPr>
          </w:p>
        </w:tc>
        <w:tc>
          <w:tcPr>
            <w:tcW w:w="1710" w:type="dxa"/>
          </w:tcPr>
          <w:p w14:paraId="5A508A84" w14:textId="77777777" w:rsidR="000028E4" w:rsidRPr="00872BFC" w:rsidRDefault="000028E4" w:rsidP="00541DB9">
            <w:pPr>
              <w:spacing w:after="0" w:line="240" w:lineRule="auto"/>
              <w:rPr>
                <w:rFonts w:ascii="Palatino Linotype" w:hAnsi="Palatino Linotype"/>
              </w:rPr>
            </w:pPr>
          </w:p>
        </w:tc>
      </w:tr>
    </w:tbl>
    <w:p w14:paraId="23BC4C67" w14:textId="77777777" w:rsidR="000028E4" w:rsidRDefault="000028E4" w:rsidP="000028E4"/>
    <w:p w14:paraId="12EA17B3" w14:textId="77777777" w:rsidR="00442A84" w:rsidRDefault="00442A84" w:rsidP="002F4DBE"/>
    <w:sectPr w:rsidR="00442A84" w:rsidSect="008A4D2F">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67A44F" w14:textId="77777777" w:rsidR="001402A5" w:rsidRDefault="001402A5" w:rsidP="00BC3D86">
      <w:pPr>
        <w:spacing w:after="0" w:line="240" w:lineRule="auto"/>
      </w:pPr>
      <w:r>
        <w:separator/>
      </w:r>
    </w:p>
  </w:endnote>
  <w:endnote w:type="continuationSeparator" w:id="0">
    <w:p w14:paraId="20189415" w14:textId="77777777" w:rsidR="001402A5" w:rsidRDefault="001402A5" w:rsidP="00BC3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D0209" w14:textId="77777777" w:rsidR="001402A5" w:rsidRDefault="001402A5" w:rsidP="00BC3D86">
      <w:pPr>
        <w:spacing w:after="0" w:line="240" w:lineRule="auto"/>
      </w:pPr>
      <w:r>
        <w:separator/>
      </w:r>
    </w:p>
  </w:footnote>
  <w:footnote w:type="continuationSeparator" w:id="0">
    <w:p w14:paraId="12E488BE" w14:textId="77777777" w:rsidR="001402A5" w:rsidRDefault="001402A5" w:rsidP="00BC3D86">
      <w:pPr>
        <w:spacing w:after="0" w:line="240" w:lineRule="auto"/>
      </w:pPr>
      <w:r>
        <w:continuationSeparator/>
      </w:r>
    </w:p>
  </w:footnote>
  <w:footnote w:id="1">
    <w:p w14:paraId="7AC2A29F" w14:textId="4817F0B3" w:rsidR="000C23F9" w:rsidRPr="0012591E" w:rsidRDefault="000C23F9" w:rsidP="008D28C8">
      <w:pPr>
        <w:pStyle w:val="FootnoteText"/>
        <w:rPr>
          <w:rFonts w:ascii="Palatino Linotype" w:hAnsi="Palatino Linotype"/>
          <w:sz w:val="16"/>
          <w:szCs w:val="16"/>
          <w:lang w:val="en-AU"/>
        </w:rPr>
      </w:pPr>
      <w:r>
        <w:rPr>
          <w:rStyle w:val="FootnoteReference"/>
        </w:rPr>
        <w:footnoteRef/>
      </w:r>
      <w:r>
        <w:t xml:space="preserve"> </w:t>
      </w:r>
      <w:r w:rsidR="008D28C8" w:rsidRPr="008D28C8">
        <w:rPr>
          <w:rFonts w:ascii="Palatino Linotype" w:hAnsi="Palatino Linotype"/>
          <w:sz w:val="16"/>
          <w:szCs w:val="16"/>
          <w:lang w:val="en-AU"/>
        </w:rPr>
        <w:t>The DSS will help identify suitable areas for RFS scaling. The dialogs are needed to a) ensure the DSS recommendations are acceptable and b) to develop consensus on how actual scaling will be organized.</w:t>
      </w:r>
      <w:r w:rsidR="008D28C8">
        <w:rPr>
          <w:rFonts w:ascii="Palatino Linotype" w:hAnsi="Palatino Linotype"/>
          <w:sz w:val="16"/>
          <w:szCs w:val="16"/>
          <w:lang w:val="en-AU"/>
        </w:rPr>
        <w:t xml:space="preserve"> The later will include addressing existing rules around land use; agreeing on</w:t>
      </w:r>
      <w:r w:rsidRPr="0012591E">
        <w:rPr>
          <w:rFonts w:ascii="Palatino Linotype" w:hAnsi="Palatino Linotype"/>
          <w:sz w:val="16"/>
          <w:szCs w:val="16"/>
          <w:lang w:val="en-AU"/>
        </w:rPr>
        <w:t xml:space="preserve"> inter-sectoral coordination arrangements</w:t>
      </w:r>
      <w:r w:rsidR="008D28C8">
        <w:rPr>
          <w:rFonts w:ascii="Palatino Linotype" w:hAnsi="Palatino Linotype"/>
          <w:sz w:val="16"/>
          <w:szCs w:val="16"/>
          <w:lang w:val="en-AU"/>
        </w:rPr>
        <w:t xml:space="preserve"> and the financing of scaling</w:t>
      </w:r>
      <w:r w:rsidRPr="0012591E">
        <w:rPr>
          <w:rFonts w:ascii="Palatino Linotype" w:hAnsi="Palatino Linotype"/>
          <w:sz w:val="16"/>
          <w:szCs w:val="16"/>
          <w:lang w:val="en-AU"/>
        </w:rPr>
        <w:t xml:space="preserve">. </w:t>
      </w:r>
      <w:r w:rsidR="00391098">
        <w:rPr>
          <w:rFonts w:ascii="Palatino Linotype" w:hAnsi="Palatino Linotype"/>
          <w:sz w:val="16"/>
          <w:szCs w:val="16"/>
          <w:lang w:val="en-AU"/>
        </w:rPr>
        <w:t xml:space="preserve">These actions around consensus building and coordination together with the DSS </w:t>
      </w:r>
      <w:r w:rsidR="00761DA6">
        <w:rPr>
          <w:rFonts w:ascii="Palatino Linotype" w:hAnsi="Palatino Linotype"/>
          <w:sz w:val="16"/>
          <w:szCs w:val="16"/>
          <w:lang w:val="en-AU"/>
        </w:rPr>
        <w:t xml:space="preserve">will </w:t>
      </w:r>
      <w:r w:rsidR="008D28C8">
        <w:rPr>
          <w:rFonts w:ascii="Palatino Linotype" w:hAnsi="Palatino Linotype"/>
          <w:sz w:val="16"/>
          <w:szCs w:val="16"/>
          <w:lang w:val="en-AU"/>
        </w:rPr>
        <w:t xml:space="preserve">also </w:t>
      </w:r>
      <w:r w:rsidR="00761DA6">
        <w:rPr>
          <w:rFonts w:ascii="Palatino Linotype" w:hAnsi="Palatino Linotype"/>
          <w:sz w:val="16"/>
          <w:szCs w:val="16"/>
          <w:lang w:val="en-AU"/>
        </w:rPr>
        <w:t>position RFS to be better integrated into</w:t>
      </w:r>
      <w:r w:rsidRPr="0012591E">
        <w:rPr>
          <w:rFonts w:ascii="Palatino Linotype" w:hAnsi="Palatino Linotype"/>
          <w:sz w:val="16"/>
          <w:szCs w:val="16"/>
          <w:lang w:val="en-AU"/>
        </w:rPr>
        <w:t xml:space="preserve"> the Asia Mega Deltas 2 degree initiative, particularly the emerging </w:t>
      </w:r>
      <w:proofErr w:type="spellStart"/>
      <w:r w:rsidRPr="0012591E">
        <w:rPr>
          <w:rFonts w:ascii="Palatino Linotype" w:hAnsi="Palatino Linotype"/>
          <w:sz w:val="16"/>
          <w:szCs w:val="16"/>
          <w:lang w:val="en-AU"/>
        </w:rPr>
        <w:t>Ayeyarwady</w:t>
      </w:r>
      <w:proofErr w:type="spellEnd"/>
      <w:r w:rsidRPr="0012591E">
        <w:rPr>
          <w:rFonts w:ascii="Palatino Linotype" w:hAnsi="Palatino Linotype"/>
          <w:sz w:val="16"/>
          <w:szCs w:val="16"/>
          <w:lang w:val="en-AU"/>
        </w:rPr>
        <w:t xml:space="preserve"> delta R4D program thus building One CGIAR activities.</w:t>
      </w:r>
      <w:r w:rsidR="008D28C8">
        <w:rPr>
          <w:rFonts w:ascii="Palatino Linotype" w:hAnsi="Palatino Linotype"/>
          <w:sz w:val="16"/>
          <w:szCs w:val="16"/>
          <w:lang w:val="en-AU"/>
        </w:rPr>
        <w:t xml:space="preserve"> </w:t>
      </w:r>
      <w:r w:rsidR="00391098">
        <w:rPr>
          <w:rFonts w:ascii="Palatino Linotype" w:hAnsi="Palatino Linotype"/>
          <w:sz w:val="16"/>
          <w:szCs w:val="16"/>
          <w:lang w:val="en-AU"/>
        </w:rPr>
        <w:t xml:space="preserve">It will have similar benefits for the </w:t>
      </w:r>
      <w:r w:rsidR="00391098" w:rsidRPr="0012591E">
        <w:rPr>
          <w:rFonts w:ascii="Palatino Linotype" w:hAnsi="Palatino Linotype"/>
          <w:sz w:val="16"/>
          <w:szCs w:val="16"/>
          <w:lang w:val="en-AU"/>
        </w:rPr>
        <w:t xml:space="preserve">USAID </w:t>
      </w:r>
      <w:r w:rsidR="0012591E">
        <w:rPr>
          <w:rFonts w:ascii="Palatino Linotype" w:hAnsi="Palatino Linotype"/>
          <w:sz w:val="16"/>
          <w:szCs w:val="16"/>
          <w:lang w:val="en-AU"/>
        </w:rPr>
        <w:t>Fish for Livelihoods</w:t>
      </w:r>
      <w:r w:rsidR="00391098">
        <w:rPr>
          <w:rFonts w:ascii="Palatino Linotype" w:hAnsi="Palatino Linotype"/>
          <w:sz w:val="16"/>
          <w:szCs w:val="16"/>
          <w:lang w:val="en-AU"/>
        </w:rPr>
        <w:t xml:space="preserve"> project in which scaling rice-fish systems in 5 regions outside of the Delta is central. </w:t>
      </w:r>
    </w:p>
  </w:footnote>
  <w:footnote w:id="2">
    <w:p w14:paraId="18D47DC6" w14:textId="6919027A" w:rsidR="00F34EB2" w:rsidRPr="0012591E" w:rsidRDefault="00F34EB2" w:rsidP="00F34EB2">
      <w:pPr>
        <w:pStyle w:val="FootnoteText"/>
        <w:rPr>
          <w:rFonts w:ascii="Palatino Linotype" w:hAnsi="Palatino Linotype"/>
          <w:sz w:val="16"/>
          <w:szCs w:val="16"/>
          <w:lang w:val="en-AU"/>
        </w:rPr>
      </w:pPr>
      <w:r>
        <w:rPr>
          <w:rStyle w:val="FootnoteReference"/>
        </w:rPr>
        <w:footnoteRef/>
      </w:r>
      <w:r>
        <w:t xml:space="preserve"> </w:t>
      </w:r>
      <w:r w:rsidRPr="0012591E">
        <w:rPr>
          <w:rFonts w:ascii="Palatino Linotype" w:hAnsi="Palatino Linotype"/>
          <w:sz w:val="16"/>
          <w:szCs w:val="16"/>
          <w:lang w:val="en-AU"/>
        </w:rPr>
        <w:t>Agriculture Development Strategy 2018/19 – 2022/3</w:t>
      </w:r>
    </w:p>
  </w:footnote>
  <w:footnote w:id="3">
    <w:p w14:paraId="7C55AC3B" w14:textId="36FA4011" w:rsidR="00F34EB2" w:rsidRDefault="00F34EB2">
      <w:pPr>
        <w:pStyle w:val="FootnoteText"/>
      </w:pPr>
      <w:r>
        <w:rPr>
          <w:rStyle w:val="FootnoteReference"/>
        </w:rPr>
        <w:footnoteRef/>
      </w:r>
      <w:r>
        <w:t xml:space="preserve"> </w:t>
      </w:r>
      <w:r w:rsidRPr="0012591E">
        <w:rPr>
          <w:rFonts w:ascii="Palatino Linotype" w:hAnsi="Palatino Linotype"/>
          <w:sz w:val="16"/>
          <w:szCs w:val="16"/>
          <w:lang w:val="en-AU"/>
        </w:rPr>
        <w:t>Multi-sectoral National Plan of Action on Nutrition 2018 - 2022</w:t>
      </w:r>
    </w:p>
  </w:footnote>
  <w:footnote w:id="4">
    <w:p w14:paraId="0DD06B2F" w14:textId="5DC85735" w:rsidR="00F34EB2" w:rsidRPr="0012591E" w:rsidRDefault="00F34EB2">
      <w:pPr>
        <w:pStyle w:val="FootnoteText"/>
        <w:rPr>
          <w:rFonts w:ascii="Palatino Linotype" w:hAnsi="Palatino Linotype"/>
          <w:sz w:val="16"/>
          <w:szCs w:val="16"/>
          <w:lang w:val="en-AU"/>
        </w:rPr>
      </w:pPr>
      <w:r>
        <w:rPr>
          <w:rStyle w:val="FootnoteReference"/>
        </w:rPr>
        <w:footnoteRef/>
      </w:r>
      <w:r>
        <w:t xml:space="preserve"> </w:t>
      </w:r>
      <w:r w:rsidRPr="0012591E">
        <w:rPr>
          <w:rFonts w:ascii="Palatino Linotype" w:hAnsi="Palatino Linotype"/>
          <w:sz w:val="16"/>
          <w:szCs w:val="16"/>
          <w:lang w:val="en-AU"/>
        </w:rPr>
        <w:t>Myanmar Sustainable Development Plan 2018 - 2030</w:t>
      </w:r>
    </w:p>
  </w:footnote>
  <w:footnote w:id="5">
    <w:p w14:paraId="12DACA89" w14:textId="59DEC98C" w:rsidR="00BC3D86" w:rsidRPr="002F4DBE" w:rsidRDefault="00BC3D86">
      <w:pPr>
        <w:pStyle w:val="FootnoteText"/>
        <w:rPr>
          <w:rFonts w:ascii="Palatino Linotype" w:hAnsi="Palatino Linotype"/>
          <w:sz w:val="16"/>
          <w:szCs w:val="16"/>
          <w:lang w:val="en-AU"/>
        </w:rPr>
      </w:pPr>
      <w:r w:rsidRPr="0012591E">
        <w:rPr>
          <w:rStyle w:val="FootnoteReference"/>
        </w:rPr>
        <w:footnoteRef/>
      </w:r>
      <w:r w:rsidRPr="0012591E">
        <w:rPr>
          <w:rStyle w:val="FootnoteReference"/>
        </w:rPr>
        <w:t xml:space="preserve"> </w:t>
      </w:r>
      <w:r w:rsidRPr="002F4DBE">
        <w:rPr>
          <w:rFonts w:ascii="Palatino Linotype" w:hAnsi="Palatino Linotype"/>
          <w:sz w:val="16"/>
          <w:szCs w:val="16"/>
          <w:lang w:val="en-AU"/>
        </w:rPr>
        <w:t>Taking stock of the various strands of this work, the core for the report is the impact information can have on existing discourses policies, land-water use and institutional collaboration. This links to the key gap/challenge IWMI/WF have identified in pushing through policy, namely a lack of information for better articulating cross-sector challenges and visualizing solutions</w:t>
      </w:r>
      <w:r w:rsidR="00A54F6D">
        <w:rPr>
          <w:rFonts w:ascii="Palatino Linotype" w:hAnsi="Palatino Linotype"/>
          <w:sz w:val="16"/>
          <w:szCs w:val="16"/>
          <w:lang w:val="en-AU"/>
        </w:rPr>
        <w:t>, reflecting also</w:t>
      </w:r>
      <w:r w:rsidRPr="002F4DBE">
        <w:rPr>
          <w:rFonts w:ascii="Palatino Linotype" w:hAnsi="Palatino Linotype"/>
          <w:sz w:val="16"/>
          <w:szCs w:val="16"/>
          <w:lang w:val="en-AU"/>
        </w:rPr>
        <w:t xml:space="preserve"> what </w:t>
      </w:r>
      <w:proofErr w:type="spellStart"/>
      <w:r w:rsidR="00A54F6D">
        <w:rPr>
          <w:rFonts w:ascii="Palatino Linotype" w:hAnsi="Palatino Linotype"/>
          <w:sz w:val="16"/>
          <w:szCs w:val="16"/>
          <w:lang w:val="en-AU"/>
        </w:rPr>
        <w:t>D</w:t>
      </w:r>
      <w:r w:rsidRPr="002F4DBE">
        <w:rPr>
          <w:rFonts w:ascii="Palatino Linotype" w:hAnsi="Palatino Linotype"/>
          <w:sz w:val="16"/>
          <w:szCs w:val="16"/>
          <w:lang w:val="en-AU"/>
        </w:rPr>
        <w:t>o</w:t>
      </w:r>
      <w:r w:rsidR="00A54F6D">
        <w:rPr>
          <w:rFonts w:ascii="Palatino Linotype" w:hAnsi="Palatino Linotype"/>
          <w:sz w:val="16"/>
          <w:szCs w:val="16"/>
          <w:lang w:val="en-AU"/>
        </w:rPr>
        <w:t>F</w:t>
      </w:r>
      <w:proofErr w:type="spellEnd"/>
      <w:r w:rsidRPr="002F4DBE">
        <w:rPr>
          <w:rFonts w:ascii="Palatino Linotype" w:hAnsi="Palatino Linotype"/>
          <w:sz w:val="16"/>
          <w:szCs w:val="16"/>
          <w:lang w:val="en-AU"/>
        </w:rPr>
        <w:t xml:space="preserve"> and </w:t>
      </w:r>
      <w:proofErr w:type="spellStart"/>
      <w:proofErr w:type="gramStart"/>
      <w:r w:rsidRPr="002F4DBE">
        <w:rPr>
          <w:rFonts w:ascii="Palatino Linotype" w:hAnsi="Palatino Linotype"/>
          <w:sz w:val="16"/>
          <w:szCs w:val="16"/>
          <w:lang w:val="en-AU"/>
        </w:rPr>
        <w:t>DoA</w:t>
      </w:r>
      <w:proofErr w:type="spellEnd"/>
      <w:proofErr w:type="gramEnd"/>
      <w:r w:rsidRPr="002F4DBE">
        <w:rPr>
          <w:rFonts w:ascii="Palatino Linotype" w:hAnsi="Palatino Linotype"/>
          <w:sz w:val="16"/>
          <w:szCs w:val="16"/>
          <w:lang w:val="en-AU"/>
        </w:rPr>
        <w:t xml:space="preserve"> </w:t>
      </w:r>
      <w:r w:rsidR="00A54F6D">
        <w:rPr>
          <w:rFonts w:ascii="Palatino Linotype" w:hAnsi="Palatino Linotype"/>
          <w:sz w:val="16"/>
          <w:szCs w:val="16"/>
          <w:lang w:val="en-AU"/>
        </w:rPr>
        <w:t xml:space="preserve">stated </w:t>
      </w:r>
      <w:r w:rsidRPr="002F4DBE">
        <w:rPr>
          <w:rFonts w:ascii="Palatino Linotype" w:hAnsi="Palatino Linotype"/>
          <w:sz w:val="16"/>
          <w:szCs w:val="16"/>
          <w:lang w:val="en-AU"/>
        </w:rPr>
        <w:t>during the 1st dialog in Feb 2020.</w:t>
      </w:r>
    </w:p>
  </w:footnote>
  <w:footnote w:id="6">
    <w:p w14:paraId="09CBCB7C" w14:textId="77777777" w:rsidR="000028E4" w:rsidRPr="008010C9" w:rsidRDefault="000028E4" w:rsidP="000028E4">
      <w:pPr>
        <w:pStyle w:val="FootnoteText"/>
        <w:rPr>
          <w:rFonts w:ascii="Palatino Linotype" w:hAnsi="Palatino Linotype"/>
          <w:sz w:val="16"/>
          <w:szCs w:val="16"/>
          <w:lang w:val="en-AU"/>
        </w:rPr>
      </w:pPr>
      <w:r w:rsidRPr="008010C9">
        <w:rPr>
          <w:rFonts w:ascii="Palatino Linotype" w:hAnsi="Palatino Linotype"/>
          <w:sz w:val="16"/>
          <w:szCs w:val="16"/>
          <w:lang w:val="en-AU"/>
        </w:rPr>
        <w:footnoteRef/>
      </w:r>
      <w:r w:rsidRPr="008010C9">
        <w:rPr>
          <w:rFonts w:ascii="Palatino Linotype" w:hAnsi="Palatino Linotype"/>
          <w:sz w:val="16"/>
          <w:szCs w:val="16"/>
          <w:lang w:val="en-AU"/>
        </w:rPr>
        <w:t xml:space="preserve"> Myanmar is currently experiencing growing rates of out-migration from rural areas, particularly from poorer households with most migrants being youth. At the same time, State investments continue to be heavily focused on the paddy sector, where mechanization has begun to displace labour requirements in many parts of Myanmar. This is despite the significant contributions made by other food systems such as inland fisheries, to nutrition and potentially to livelihoods. </w:t>
      </w:r>
    </w:p>
  </w:footnote>
  <w:footnote w:id="7">
    <w:p w14:paraId="6A4A1322" w14:textId="77777777" w:rsidR="000028E4" w:rsidRPr="008010C9" w:rsidRDefault="000028E4" w:rsidP="000028E4">
      <w:pPr>
        <w:spacing w:line="240" w:lineRule="auto"/>
        <w:rPr>
          <w:rFonts w:ascii="Palatino Linotype" w:hAnsi="Palatino Linotype"/>
          <w:sz w:val="16"/>
          <w:szCs w:val="16"/>
          <w:lang w:val="en-AU"/>
        </w:rPr>
      </w:pPr>
      <w:r w:rsidRPr="008010C9">
        <w:rPr>
          <w:rFonts w:ascii="Palatino Linotype" w:hAnsi="Palatino Linotype"/>
          <w:sz w:val="16"/>
          <w:szCs w:val="16"/>
          <w:lang w:val="en-AU"/>
        </w:rPr>
        <w:footnoteRef/>
      </w:r>
      <w:r w:rsidRPr="008010C9">
        <w:rPr>
          <w:rFonts w:ascii="Palatino Linotype" w:hAnsi="Palatino Linotype"/>
          <w:sz w:val="16"/>
          <w:szCs w:val="16"/>
          <w:lang w:val="en-AU"/>
        </w:rPr>
        <w:t xml:space="preserve"> Target audience for webinar - MOALI (as they are in charge of fisheries and agriculture)</w:t>
      </w:r>
      <w:r>
        <w:rPr>
          <w:rFonts w:ascii="Palatino Linotype" w:hAnsi="Palatino Linotype"/>
          <w:sz w:val="16"/>
          <w:szCs w:val="16"/>
          <w:lang w:val="en-AU"/>
        </w:rPr>
        <w:t xml:space="preserve">, </w:t>
      </w:r>
      <w:r w:rsidRPr="008010C9">
        <w:rPr>
          <w:rFonts w:ascii="Palatino Linotype" w:hAnsi="Palatino Linotype"/>
          <w:sz w:val="16"/>
          <w:szCs w:val="16"/>
          <w:lang w:val="en-AU"/>
        </w:rPr>
        <w:t>Ministry of Social Welfare, Relief and Resettlement (as they led the work on the youth policy)</w:t>
      </w:r>
      <w:r>
        <w:rPr>
          <w:rFonts w:ascii="Palatino Linotype" w:hAnsi="Palatino Linotype"/>
          <w:sz w:val="16"/>
          <w:szCs w:val="16"/>
          <w:lang w:val="en-AU"/>
        </w:rPr>
        <w:t xml:space="preserve">, </w:t>
      </w:r>
      <w:r w:rsidRPr="008010C9">
        <w:rPr>
          <w:rFonts w:ascii="Palatino Linotype" w:hAnsi="Palatino Linotype"/>
          <w:sz w:val="16"/>
          <w:szCs w:val="16"/>
          <w:lang w:val="en-AU"/>
        </w:rPr>
        <w:t>Ministry of Labour, Immigration and Population</w:t>
      </w:r>
      <w:r>
        <w:rPr>
          <w:rFonts w:ascii="Palatino Linotype" w:hAnsi="Palatino Linotype"/>
          <w:sz w:val="16"/>
          <w:szCs w:val="16"/>
          <w:lang w:val="en-AU"/>
        </w:rPr>
        <w:t xml:space="preserve">, </w:t>
      </w:r>
      <w:r w:rsidRPr="008010C9">
        <w:rPr>
          <w:rFonts w:ascii="Palatino Linotype" w:hAnsi="Palatino Linotype"/>
          <w:sz w:val="16"/>
          <w:szCs w:val="16"/>
          <w:lang w:val="en-AU"/>
        </w:rPr>
        <w:t>ILO, Myanmar</w:t>
      </w:r>
      <w:r>
        <w:rPr>
          <w:rFonts w:ascii="Palatino Linotype" w:hAnsi="Palatino Linotype"/>
          <w:sz w:val="16"/>
          <w:szCs w:val="16"/>
          <w:lang w:val="en-AU"/>
        </w:rPr>
        <w:t xml:space="preserve">, </w:t>
      </w:r>
      <w:r w:rsidRPr="008010C9">
        <w:rPr>
          <w:rFonts w:ascii="Palatino Linotype" w:hAnsi="Palatino Linotype"/>
          <w:sz w:val="16"/>
          <w:szCs w:val="16"/>
          <w:lang w:val="en-AU"/>
        </w:rPr>
        <w:t>IOM, Myanmar</w:t>
      </w:r>
      <w:r>
        <w:rPr>
          <w:rFonts w:ascii="Palatino Linotype" w:hAnsi="Palatino Linotype"/>
          <w:sz w:val="16"/>
          <w:szCs w:val="16"/>
          <w:lang w:val="en-AU"/>
        </w:rPr>
        <w:t xml:space="preserve">, </w:t>
      </w:r>
      <w:r w:rsidRPr="008010C9">
        <w:rPr>
          <w:rFonts w:ascii="Palatino Linotype" w:hAnsi="Palatino Linotype"/>
          <w:sz w:val="16"/>
          <w:szCs w:val="16"/>
          <w:lang w:val="en-AU"/>
        </w:rPr>
        <w:t>FAO, Myanmar</w:t>
      </w:r>
      <w:r>
        <w:rPr>
          <w:rFonts w:ascii="Palatino Linotype" w:hAnsi="Palatino Linotype"/>
          <w:sz w:val="16"/>
          <w:szCs w:val="16"/>
          <w:lang w:val="en-AU"/>
        </w:rPr>
        <w:t xml:space="preserve">, </w:t>
      </w:r>
      <w:r w:rsidRPr="008010C9">
        <w:rPr>
          <w:rFonts w:ascii="Palatino Linotype" w:hAnsi="Palatino Linotype"/>
          <w:sz w:val="16"/>
          <w:szCs w:val="16"/>
          <w:lang w:val="en-AU"/>
        </w:rPr>
        <w:t>LIFT Consortium (as they funded the CHIME study-which we looked at youth and migration)</w:t>
      </w:r>
      <w:r>
        <w:rPr>
          <w:rFonts w:ascii="Palatino Linotype" w:hAnsi="Palatino Linotype"/>
          <w:sz w:val="16"/>
          <w:szCs w:val="16"/>
          <w:lang w:val="en-AU"/>
        </w:rPr>
        <w:t xml:space="preserve">, </w:t>
      </w:r>
      <w:r w:rsidRPr="008010C9">
        <w:rPr>
          <w:rFonts w:ascii="Palatino Linotype" w:hAnsi="Palatino Linotype"/>
          <w:sz w:val="16"/>
          <w:szCs w:val="16"/>
          <w:lang w:val="en-AU"/>
        </w:rPr>
        <w:t>NAG</w:t>
      </w:r>
      <w:proofErr w:type="gramStart"/>
      <w:r>
        <w:rPr>
          <w:rFonts w:ascii="Palatino Linotype" w:hAnsi="Palatino Linotype"/>
          <w:sz w:val="16"/>
          <w:szCs w:val="16"/>
          <w:lang w:val="en-AU"/>
        </w:rPr>
        <w:t>,</w:t>
      </w:r>
      <w:proofErr w:type="gramEnd"/>
      <w:r w:rsidRPr="008010C9">
        <w:rPr>
          <w:rFonts w:ascii="Palatino Linotype" w:hAnsi="Palatino Linotype"/>
          <w:sz w:val="16"/>
          <w:szCs w:val="16"/>
          <w:lang w:val="en-AU"/>
        </w:rPr>
        <w:br/>
        <w:t>WorldFish, Myanmar</w:t>
      </w:r>
      <w:r>
        <w:rPr>
          <w:rFonts w:ascii="Palatino Linotype" w:hAnsi="Palatino Linotype"/>
          <w:sz w:val="16"/>
          <w:szCs w:val="16"/>
          <w:lang w:val="en-AU"/>
        </w:rPr>
        <w:t xml:space="preserve">, </w:t>
      </w:r>
      <w:r w:rsidRPr="008010C9">
        <w:rPr>
          <w:rFonts w:ascii="Palatino Linotype" w:hAnsi="Palatino Linotype"/>
          <w:sz w:val="16"/>
          <w:szCs w:val="16"/>
          <w:lang w:val="en-AU"/>
        </w:rPr>
        <w:t>IRRI, Myanmar</w:t>
      </w:r>
      <w:r>
        <w:rPr>
          <w:rFonts w:ascii="Palatino Linotype" w:hAnsi="Palatino Linotype"/>
          <w:sz w:val="16"/>
          <w:szCs w:val="16"/>
          <w:lang w:val="en-AU"/>
        </w:rPr>
        <w:t xml:space="preserve"> and other stakeholders from the 2DI.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620B1"/>
    <w:multiLevelType w:val="hybridMultilevel"/>
    <w:tmpl w:val="C21E84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6B5B42"/>
    <w:multiLevelType w:val="hybridMultilevel"/>
    <w:tmpl w:val="804E9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24527C"/>
    <w:multiLevelType w:val="hybridMultilevel"/>
    <w:tmpl w:val="C652DA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6A45630"/>
    <w:multiLevelType w:val="hybridMultilevel"/>
    <w:tmpl w:val="80325E94"/>
    <w:lvl w:ilvl="0" w:tplc="D4C2947E">
      <w:start w:val="1"/>
      <w:numFmt w:val="bullet"/>
      <w:lvlText w:val="•"/>
      <w:lvlJc w:val="left"/>
      <w:pPr>
        <w:tabs>
          <w:tab w:val="num" w:pos="720"/>
        </w:tabs>
        <w:ind w:left="720" w:hanging="360"/>
      </w:pPr>
      <w:rPr>
        <w:rFonts w:ascii="Arial" w:hAnsi="Arial" w:hint="default"/>
      </w:rPr>
    </w:lvl>
    <w:lvl w:ilvl="1" w:tplc="3A28698A" w:tentative="1">
      <w:start w:val="1"/>
      <w:numFmt w:val="bullet"/>
      <w:lvlText w:val="•"/>
      <w:lvlJc w:val="left"/>
      <w:pPr>
        <w:tabs>
          <w:tab w:val="num" w:pos="1440"/>
        </w:tabs>
        <w:ind w:left="1440" w:hanging="360"/>
      </w:pPr>
      <w:rPr>
        <w:rFonts w:ascii="Arial" w:hAnsi="Arial" w:hint="default"/>
      </w:rPr>
    </w:lvl>
    <w:lvl w:ilvl="2" w:tplc="4D9835D6" w:tentative="1">
      <w:start w:val="1"/>
      <w:numFmt w:val="bullet"/>
      <w:lvlText w:val="•"/>
      <w:lvlJc w:val="left"/>
      <w:pPr>
        <w:tabs>
          <w:tab w:val="num" w:pos="2160"/>
        </w:tabs>
        <w:ind w:left="2160" w:hanging="360"/>
      </w:pPr>
      <w:rPr>
        <w:rFonts w:ascii="Arial" w:hAnsi="Arial" w:hint="default"/>
      </w:rPr>
    </w:lvl>
    <w:lvl w:ilvl="3" w:tplc="CA0CB552" w:tentative="1">
      <w:start w:val="1"/>
      <w:numFmt w:val="bullet"/>
      <w:lvlText w:val="•"/>
      <w:lvlJc w:val="left"/>
      <w:pPr>
        <w:tabs>
          <w:tab w:val="num" w:pos="2880"/>
        </w:tabs>
        <w:ind w:left="2880" w:hanging="360"/>
      </w:pPr>
      <w:rPr>
        <w:rFonts w:ascii="Arial" w:hAnsi="Arial" w:hint="default"/>
      </w:rPr>
    </w:lvl>
    <w:lvl w:ilvl="4" w:tplc="B4E07486" w:tentative="1">
      <w:start w:val="1"/>
      <w:numFmt w:val="bullet"/>
      <w:lvlText w:val="•"/>
      <w:lvlJc w:val="left"/>
      <w:pPr>
        <w:tabs>
          <w:tab w:val="num" w:pos="3600"/>
        </w:tabs>
        <w:ind w:left="3600" w:hanging="360"/>
      </w:pPr>
      <w:rPr>
        <w:rFonts w:ascii="Arial" w:hAnsi="Arial" w:hint="default"/>
      </w:rPr>
    </w:lvl>
    <w:lvl w:ilvl="5" w:tplc="92B01306" w:tentative="1">
      <w:start w:val="1"/>
      <w:numFmt w:val="bullet"/>
      <w:lvlText w:val="•"/>
      <w:lvlJc w:val="left"/>
      <w:pPr>
        <w:tabs>
          <w:tab w:val="num" w:pos="4320"/>
        </w:tabs>
        <w:ind w:left="4320" w:hanging="360"/>
      </w:pPr>
      <w:rPr>
        <w:rFonts w:ascii="Arial" w:hAnsi="Arial" w:hint="default"/>
      </w:rPr>
    </w:lvl>
    <w:lvl w:ilvl="6" w:tplc="3B080A9C" w:tentative="1">
      <w:start w:val="1"/>
      <w:numFmt w:val="bullet"/>
      <w:lvlText w:val="•"/>
      <w:lvlJc w:val="left"/>
      <w:pPr>
        <w:tabs>
          <w:tab w:val="num" w:pos="5040"/>
        </w:tabs>
        <w:ind w:left="5040" w:hanging="360"/>
      </w:pPr>
      <w:rPr>
        <w:rFonts w:ascii="Arial" w:hAnsi="Arial" w:hint="default"/>
      </w:rPr>
    </w:lvl>
    <w:lvl w:ilvl="7" w:tplc="7D941CE8" w:tentative="1">
      <w:start w:val="1"/>
      <w:numFmt w:val="bullet"/>
      <w:lvlText w:val="•"/>
      <w:lvlJc w:val="left"/>
      <w:pPr>
        <w:tabs>
          <w:tab w:val="num" w:pos="5760"/>
        </w:tabs>
        <w:ind w:left="5760" w:hanging="360"/>
      </w:pPr>
      <w:rPr>
        <w:rFonts w:ascii="Arial" w:hAnsi="Arial" w:hint="default"/>
      </w:rPr>
    </w:lvl>
    <w:lvl w:ilvl="8" w:tplc="675250E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116551"/>
    <w:multiLevelType w:val="hybridMultilevel"/>
    <w:tmpl w:val="4836C600"/>
    <w:lvl w:ilvl="0" w:tplc="1422C9B8">
      <w:start w:val="1"/>
      <w:numFmt w:val="decimal"/>
      <w:lvlText w:val="%1."/>
      <w:lvlJc w:val="left"/>
      <w:pPr>
        <w:ind w:left="720" w:hanging="360"/>
      </w:pPr>
      <w:rPr>
        <w:rFonts w:asciiTheme="minorHAnsi" w:hAnsi="Calibri" w:cstheme="minorBidi" w:hint="default"/>
        <w:color w:val="FFFFFF" w:themeColor="ligh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07A21E8"/>
    <w:multiLevelType w:val="hybridMultilevel"/>
    <w:tmpl w:val="23723CFA"/>
    <w:lvl w:ilvl="0" w:tplc="279CD6E8">
      <w:start w:val="1"/>
      <w:numFmt w:val="decimal"/>
      <w:lvlText w:val="%1."/>
      <w:lvlJc w:val="left"/>
      <w:pPr>
        <w:ind w:left="720" w:hanging="360"/>
      </w:pPr>
      <w:rPr>
        <w:rFonts w:asciiTheme="minorHAnsi" w:hAnsi="Calibri" w:cstheme="minorBidi" w:hint="default"/>
        <w:color w:val="FFFFFF" w:themeColor="light1"/>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2DE97A0B"/>
    <w:multiLevelType w:val="hybridMultilevel"/>
    <w:tmpl w:val="8ADECED0"/>
    <w:lvl w:ilvl="0" w:tplc="AAA059B2">
      <w:start w:val="1"/>
      <w:numFmt w:val="bullet"/>
      <w:lvlText w:val=""/>
      <w:lvlJc w:val="left"/>
      <w:pPr>
        <w:tabs>
          <w:tab w:val="num" w:pos="720"/>
        </w:tabs>
        <w:ind w:left="720" w:hanging="360"/>
      </w:pPr>
      <w:rPr>
        <w:rFonts w:ascii="Wingdings" w:hAnsi="Wingdings" w:hint="default"/>
      </w:rPr>
    </w:lvl>
    <w:lvl w:ilvl="1" w:tplc="559E199A" w:tentative="1">
      <w:start w:val="1"/>
      <w:numFmt w:val="bullet"/>
      <w:lvlText w:val=""/>
      <w:lvlJc w:val="left"/>
      <w:pPr>
        <w:tabs>
          <w:tab w:val="num" w:pos="1440"/>
        </w:tabs>
        <w:ind w:left="1440" w:hanging="360"/>
      </w:pPr>
      <w:rPr>
        <w:rFonts w:ascii="Wingdings" w:hAnsi="Wingdings" w:hint="default"/>
      </w:rPr>
    </w:lvl>
    <w:lvl w:ilvl="2" w:tplc="88E09B40" w:tentative="1">
      <w:start w:val="1"/>
      <w:numFmt w:val="bullet"/>
      <w:lvlText w:val=""/>
      <w:lvlJc w:val="left"/>
      <w:pPr>
        <w:tabs>
          <w:tab w:val="num" w:pos="2160"/>
        </w:tabs>
        <w:ind w:left="2160" w:hanging="360"/>
      </w:pPr>
      <w:rPr>
        <w:rFonts w:ascii="Wingdings" w:hAnsi="Wingdings" w:hint="default"/>
      </w:rPr>
    </w:lvl>
    <w:lvl w:ilvl="3" w:tplc="5C5EF6F2" w:tentative="1">
      <w:start w:val="1"/>
      <w:numFmt w:val="bullet"/>
      <w:lvlText w:val=""/>
      <w:lvlJc w:val="left"/>
      <w:pPr>
        <w:tabs>
          <w:tab w:val="num" w:pos="2880"/>
        </w:tabs>
        <w:ind w:left="2880" w:hanging="360"/>
      </w:pPr>
      <w:rPr>
        <w:rFonts w:ascii="Wingdings" w:hAnsi="Wingdings" w:hint="default"/>
      </w:rPr>
    </w:lvl>
    <w:lvl w:ilvl="4" w:tplc="5FF0F89C" w:tentative="1">
      <w:start w:val="1"/>
      <w:numFmt w:val="bullet"/>
      <w:lvlText w:val=""/>
      <w:lvlJc w:val="left"/>
      <w:pPr>
        <w:tabs>
          <w:tab w:val="num" w:pos="3600"/>
        </w:tabs>
        <w:ind w:left="3600" w:hanging="360"/>
      </w:pPr>
      <w:rPr>
        <w:rFonts w:ascii="Wingdings" w:hAnsi="Wingdings" w:hint="default"/>
      </w:rPr>
    </w:lvl>
    <w:lvl w:ilvl="5" w:tplc="0E485D44" w:tentative="1">
      <w:start w:val="1"/>
      <w:numFmt w:val="bullet"/>
      <w:lvlText w:val=""/>
      <w:lvlJc w:val="left"/>
      <w:pPr>
        <w:tabs>
          <w:tab w:val="num" w:pos="4320"/>
        </w:tabs>
        <w:ind w:left="4320" w:hanging="360"/>
      </w:pPr>
      <w:rPr>
        <w:rFonts w:ascii="Wingdings" w:hAnsi="Wingdings" w:hint="default"/>
      </w:rPr>
    </w:lvl>
    <w:lvl w:ilvl="6" w:tplc="973C6C14" w:tentative="1">
      <w:start w:val="1"/>
      <w:numFmt w:val="bullet"/>
      <w:lvlText w:val=""/>
      <w:lvlJc w:val="left"/>
      <w:pPr>
        <w:tabs>
          <w:tab w:val="num" w:pos="5040"/>
        </w:tabs>
        <w:ind w:left="5040" w:hanging="360"/>
      </w:pPr>
      <w:rPr>
        <w:rFonts w:ascii="Wingdings" w:hAnsi="Wingdings" w:hint="default"/>
      </w:rPr>
    </w:lvl>
    <w:lvl w:ilvl="7" w:tplc="CCA2DB34" w:tentative="1">
      <w:start w:val="1"/>
      <w:numFmt w:val="bullet"/>
      <w:lvlText w:val=""/>
      <w:lvlJc w:val="left"/>
      <w:pPr>
        <w:tabs>
          <w:tab w:val="num" w:pos="5760"/>
        </w:tabs>
        <w:ind w:left="5760" w:hanging="360"/>
      </w:pPr>
      <w:rPr>
        <w:rFonts w:ascii="Wingdings" w:hAnsi="Wingdings" w:hint="default"/>
      </w:rPr>
    </w:lvl>
    <w:lvl w:ilvl="8" w:tplc="D6949B6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C2277"/>
    <w:multiLevelType w:val="hybridMultilevel"/>
    <w:tmpl w:val="CB004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A516F3D"/>
    <w:multiLevelType w:val="hybridMultilevel"/>
    <w:tmpl w:val="A7E232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724769"/>
    <w:multiLevelType w:val="hybridMultilevel"/>
    <w:tmpl w:val="7FF20036"/>
    <w:lvl w:ilvl="0" w:tplc="60725044">
      <w:start w:val="1"/>
      <w:numFmt w:val="bullet"/>
      <w:lvlText w:val="•"/>
      <w:lvlJc w:val="left"/>
      <w:pPr>
        <w:tabs>
          <w:tab w:val="num" w:pos="720"/>
        </w:tabs>
        <w:ind w:left="720" w:hanging="360"/>
      </w:pPr>
      <w:rPr>
        <w:rFonts w:ascii="Arial" w:hAnsi="Arial" w:hint="default"/>
      </w:rPr>
    </w:lvl>
    <w:lvl w:ilvl="1" w:tplc="995A85EC" w:tentative="1">
      <w:start w:val="1"/>
      <w:numFmt w:val="bullet"/>
      <w:lvlText w:val="•"/>
      <w:lvlJc w:val="left"/>
      <w:pPr>
        <w:tabs>
          <w:tab w:val="num" w:pos="1440"/>
        </w:tabs>
        <w:ind w:left="1440" w:hanging="360"/>
      </w:pPr>
      <w:rPr>
        <w:rFonts w:ascii="Arial" w:hAnsi="Arial" w:hint="default"/>
      </w:rPr>
    </w:lvl>
    <w:lvl w:ilvl="2" w:tplc="57106AF6" w:tentative="1">
      <w:start w:val="1"/>
      <w:numFmt w:val="bullet"/>
      <w:lvlText w:val="•"/>
      <w:lvlJc w:val="left"/>
      <w:pPr>
        <w:tabs>
          <w:tab w:val="num" w:pos="2160"/>
        </w:tabs>
        <w:ind w:left="2160" w:hanging="360"/>
      </w:pPr>
      <w:rPr>
        <w:rFonts w:ascii="Arial" w:hAnsi="Arial" w:hint="default"/>
      </w:rPr>
    </w:lvl>
    <w:lvl w:ilvl="3" w:tplc="E534B758" w:tentative="1">
      <w:start w:val="1"/>
      <w:numFmt w:val="bullet"/>
      <w:lvlText w:val="•"/>
      <w:lvlJc w:val="left"/>
      <w:pPr>
        <w:tabs>
          <w:tab w:val="num" w:pos="2880"/>
        </w:tabs>
        <w:ind w:left="2880" w:hanging="360"/>
      </w:pPr>
      <w:rPr>
        <w:rFonts w:ascii="Arial" w:hAnsi="Arial" w:hint="default"/>
      </w:rPr>
    </w:lvl>
    <w:lvl w:ilvl="4" w:tplc="3F6A335C" w:tentative="1">
      <w:start w:val="1"/>
      <w:numFmt w:val="bullet"/>
      <w:lvlText w:val="•"/>
      <w:lvlJc w:val="left"/>
      <w:pPr>
        <w:tabs>
          <w:tab w:val="num" w:pos="3600"/>
        </w:tabs>
        <w:ind w:left="3600" w:hanging="360"/>
      </w:pPr>
      <w:rPr>
        <w:rFonts w:ascii="Arial" w:hAnsi="Arial" w:hint="default"/>
      </w:rPr>
    </w:lvl>
    <w:lvl w:ilvl="5" w:tplc="D2688EF4" w:tentative="1">
      <w:start w:val="1"/>
      <w:numFmt w:val="bullet"/>
      <w:lvlText w:val="•"/>
      <w:lvlJc w:val="left"/>
      <w:pPr>
        <w:tabs>
          <w:tab w:val="num" w:pos="4320"/>
        </w:tabs>
        <w:ind w:left="4320" w:hanging="360"/>
      </w:pPr>
      <w:rPr>
        <w:rFonts w:ascii="Arial" w:hAnsi="Arial" w:hint="default"/>
      </w:rPr>
    </w:lvl>
    <w:lvl w:ilvl="6" w:tplc="99DE3ECE" w:tentative="1">
      <w:start w:val="1"/>
      <w:numFmt w:val="bullet"/>
      <w:lvlText w:val="•"/>
      <w:lvlJc w:val="left"/>
      <w:pPr>
        <w:tabs>
          <w:tab w:val="num" w:pos="5040"/>
        </w:tabs>
        <w:ind w:left="5040" w:hanging="360"/>
      </w:pPr>
      <w:rPr>
        <w:rFonts w:ascii="Arial" w:hAnsi="Arial" w:hint="default"/>
      </w:rPr>
    </w:lvl>
    <w:lvl w:ilvl="7" w:tplc="CA42029A" w:tentative="1">
      <w:start w:val="1"/>
      <w:numFmt w:val="bullet"/>
      <w:lvlText w:val="•"/>
      <w:lvlJc w:val="left"/>
      <w:pPr>
        <w:tabs>
          <w:tab w:val="num" w:pos="5760"/>
        </w:tabs>
        <w:ind w:left="5760" w:hanging="360"/>
      </w:pPr>
      <w:rPr>
        <w:rFonts w:ascii="Arial" w:hAnsi="Arial" w:hint="default"/>
      </w:rPr>
    </w:lvl>
    <w:lvl w:ilvl="8" w:tplc="15EC7B9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E234EC1"/>
    <w:multiLevelType w:val="hybridMultilevel"/>
    <w:tmpl w:val="F91C47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EF42C57"/>
    <w:multiLevelType w:val="hybridMultilevel"/>
    <w:tmpl w:val="F6F26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E6343F"/>
    <w:multiLevelType w:val="hybridMultilevel"/>
    <w:tmpl w:val="0E4E289A"/>
    <w:lvl w:ilvl="0" w:tplc="FAA2D6FC">
      <w:start w:val="1"/>
      <w:numFmt w:val="bullet"/>
      <w:lvlText w:val="•"/>
      <w:lvlJc w:val="left"/>
      <w:pPr>
        <w:tabs>
          <w:tab w:val="num" w:pos="720"/>
        </w:tabs>
        <w:ind w:left="720" w:hanging="360"/>
      </w:pPr>
      <w:rPr>
        <w:rFonts w:ascii="Arial" w:hAnsi="Arial" w:hint="default"/>
      </w:rPr>
    </w:lvl>
    <w:lvl w:ilvl="1" w:tplc="18165030" w:tentative="1">
      <w:start w:val="1"/>
      <w:numFmt w:val="bullet"/>
      <w:lvlText w:val="•"/>
      <w:lvlJc w:val="left"/>
      <w:pPr>
        <w:tabs>
          <w:tab w:val="num" w:pos="1440"/>
        </w:tabs>
        <w:ind w:left="1440" w:hanging="360"/>
      </w:pPr>
      <w:rPr>
        <w:rFonts w:ascii="Arial" w:hAnsi="Arial" w:hint="default"/>
      </w:rPr>
    </w:lvl>
    <w:lvl w:ilvl="2" w:tplc="9884966C" w:tentative="1">
      <w:start w:val="1"/>
      <w:numFmt w:val="bullet"/>
      <w:lvlText w:val="•"/>
      <w:lvlJc w:val="left"/>
      <w:pPr>
        <w:tabs>
          <w:tab w:val="num" w:pos="2160"/>
        </w:tabs>
        <w:ind w:left="2160" w:hanging="360"/>
      </w:pPr>
      <w:rPr>
        <w:rFonts w:ascii="Arial" w:hAnsi="Arial" w:hint="default"/>
      </w:rPr>
    </w:lvl>
    <w:lvl w:ilvl="3" w:tplc="3B14DCE2" w:tentative="1">
      <w:start w:val="1"/>
      <w:numFmt w:val="bullet"/>
      <w:lvlText w:val="•"/>
      <w:lvlJc w:val="left"/>
      <w:pPr>
        <w:tabs>
          <w:tab w:val="num" w:pos="2880"/>
        </w:tabs>
        <w:ind w:left="2880" w:hanging="360"/>
      </w:pPr>
      <w:rPr>
        <w:rFonts w:ascii="Arial" w:hAnsi="Arial" w:hint="default"/>
      </w:rPr>
    </w:lvl>
    <w:lvl w:ilvl="4" w:tplc="781C5200" w:tentative="1">
      <w:start w:val="1"/>
      <w:numFmt w:val="bullet"/>
      <w:lvlText w:val="•"/>
      <w:lvlJc w:val="left"/>
      <w:pPr>
        <w:tabs>
          <w:tab w:val="num" w:pos="3600"/>
        </w:tabs>
        <w:ind w:left="3600" w:hanging="360"/>
      </w:pPr>
      <w:rPr>
        <w:rFonts w:ascii="Arial" w:hAnsi="Arial" w:hint="default"/>
      </w:rPr>
    </w:lvl>
    <w:lvl w:ilvl="5" w:tplc="3F4CCD94" w:tentative="1">
      <w:start w:val="1"/>
      <w:numFmt w:val="bullet"/>
      <w:lvlText w:val="•"/>
      <w:lvlJc w:val="left"/>
      <w:pPr>
        <w:tabs>
          <w:tab w:val="num" w:pos="4320"/>
        </w:tabs>
        <w:ind w:left="4320" w:hanging="360"/>
      </w:pPr>
      <w:rPr>
        <w:rFonts w:ascii="Arial" w:hAnsi="Arial" w:hint="default"/>
      </w:rPr>
    </w:lvl>
    <w:lvl w:ilvl="6" w:tplc="43DCBFF8" w:tentative="1">
      <w:start w:val="1"/>
      <w:numFmt w:val="bullet"/>
      <w:lvlText w:val="•"/>
      <w:lvlJc w:val="left"/>
      <w:pPr>
        <w:tabs>
          <w:tab w:val="num" w:pos="5040"/>
        </w:tabs>
        <w:ind w:left="5040" w:hanging="360"/>
      </w:pPr>
      <w:rPr>
        <w:rFonts w:ascii="Arial" w:hAnsi="Arial" w:hint="default"/>
      </w:rPr>
    </w:lvl>
    <w:lvl w:ilvl="7" w:tplc="2BF4956C" w:tentative="1">
      <w:start w:val="1"/>
      <w:numFmt w:val="bullet"/>
      <w:lvlText w:val="•"/>
      <w:lvlJc w:val="left"/>
      <w:pPr>
        <w:tabs>
          <w:tab w:val="num" w:pos="5760"/>
        </w:tabs>
        <w:ind w:left="5760" w:hanging="360"/>
      </w:pPr>
      <w:rPr>
        <w:rFonts w:ascii="Arial" w:hAnsi="Arial" w:hint="default"/>
      </w:rPr>
    </w:lvl>
    <w:lvl w:ilvl="8" w:tplc="E99A58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018434B"/>
    <w:multiLevelType w:val="hybridMultilevel"/>
    <w:tmpl w:val="C1205D0A"/>
    <w:lvl w:ilvl="0" w:tplc="C83C2C20">
      <w:start w:val="1"/>
      <w:numFmt w:val="bullet"/>
      <w:lvlText w:val="-"/>
      <w:lvlJc w:val="left"/>
      <w:pPr>
        <w:tabs>
          <w:tab w:val="num" w:pos="720"/>
        </w:tabs>
        <w:ind w:left="720" w:hanging="360"/>
      </w:pPr>
      <w:rPr>
        <w:rFonts w:ascii="Times New Roman" w:hAnsi="Times New Roman" w:hint="default"/>
      </w:rPr>
    </w:lvl>
    <w:lvl w:ilvl="1" w:tplc="1BF633EC" w:tentative="1">
      <w:start w:val="1"/>
      <w:numFmt w:val="bullet"/>
      <w:lvlText w:val="-"/>
      <w:lvlJc w:val="left"/>
      <w:pPr>
        <w:tabs>
          <w:tab w:val="num" w:pos="1440"/>
        </w:tabs>
        <w:ind w:left="1440" w:hanging="360"/>
      </w:pPr>
      <w:rPr>
        <w:rFonts w:ascii="Times New Roman" w:hAnsi="Times New Roman" w:hint="default"/>
      </w:rPr>
    </w:lvl>
    <w:lvl w:ilvl="2" w:tplc="4EE61DB4" w:tentative="1">
      <w:start w:val="1"/>
      <w:numFmt w:val="bullet"/>
      <w:lvlText w:val="-"/>
      <w:lvlJc w:val="left"/>
      <w:pPr>
        <w:tabs>
          <w:tab w:val="num" w:pos="2160"/>
        </w:tabs>
        <w:ind w:left="2160" w:hanging="360"/>
      </w:pPr>
      <w:rPr>
        <w:rFonts w:ascii="Times New Roman" w:hAnsi="Times New Roman" w:hint="default"/>
      </w:rPr>
    </w:lvl>
    <w:lvl w:ilvl="3" w:tplc="CB368754" w:tentative="1">
      <w:start w:val="1"/>
      <w:numFmt w:val="bullet"/>
      <w:lvlText w:val="-"/>
      <w:lvlJc w:val="left"/>
      <w:pPr>
        <w:tabs>
          <w:tab w:val="num" w:pos="2880"/>
        </w:tabs>
        <w:ind w:left="2880" w:hanging="360"/>
      </w:pPr>
      <w:rPr>
        <w:rFonts w:ascii="Times New Roman" w:hAnsi="Times New Roman" w:hint="default"/>
      </w:rPr>
    </w:lvl>
    <w:lvl w:ilvl="4" w:tplc="40B4C422" w:tentative="1">
      <w:start w:val="1"/>
      <w:numFmt w:val="bullet"/>
      <w:lvlText w:val="-"/>
      <w:lvlJc w:val="left"/>
      <w:pPr>
        <w:tabs>
          <w:tab w:val="num" w:pos="3600"/>
        </w:tabs>
        <w:ind w:left="3600" w:hanging="360"/>
      </w:pPr>
      <w:rPr>
        <w:rFonts w:ascii="Times New Roman" w:hAnsi="Times New Roman" w:hint="default"/>
      </w:rPr>
    </w:lvl>
    <w:lvl w:ilvl="5" w:tplc="D682EEF4" w:tentative="1">
      <w:start w:val="1"/>
      <w:numFmt w:val="bullet"/>
      <w:lvlText w:val="-"/>
      <w:lvlJc w:val="left"/>
      <w:pPr>
        <w:tabs>
          <w:tab w:val="num" w:pos="4320"/>
        </w:tabs>
        <w:ind w:left="4320" w:hanging="360"/>
      </w:pPr>
      <w:rPr>
        <w:rFonts w:ascii="Times New Roman" w:hAnsi="Times New Roman" w:hint="default"/>
      </w:rPr>
    </w:lvl>
    <w:lvl w:ilvl="6" w:tplc="9D44A616" w:tentative="1">
      <w:start w:val="1"/>
      <w:numFmt w:val="bullet"/>
      <w:lvlText w:val="-"/>
      <w:lvlJc w:val="left"/>
      <w:pPr>
        <w:tabs>
          <w:tab w:val="num" w:pos="5040"/>
        </w:tabs>
        <w:ind w:left="5040" w:hanging="360"/>
      </w:pPr>
      <w:rPr>
        <w:rFonts w:ascii="Times New Roman" w:hAnsi="Times New Roman" w:hint="default"/>
      </w:rPr>
    </w:lvl>
    <w:lvl w:ilvl="7" w:tplc="07523D24" w:tentative="1">
      <w:start w:val="1"/>
      <w:numFmt w:val="bullet"/>
      <w:lvlText w:val="-"/>
      <w:lvlJc w:val="left"/>
      <w:pPr>
        <w:tabs>
          <w:tab w:val="num" w:pos="5760"/>
        </w:tabs>
        <w:ind w:left="5760" w:hanging="360"/>
      </w:pPr>
      <w:rPr>
        <w:rFonts w:ascii="Times New Roman" w:hAnsi="Times New Roman" w:hint="default"/>
      </w:rPr>
    </w:lvl>
    <w:lvl w:ilvl="8" w:tplc="EE1AF6A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5177879"/>
    <w:multiLevelType w:val="hybridMultilevel"/>
    <w:tmpl w:val="0E40F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4E0D0B"/>
    <w:multiLevelType w:val="hybridMultilevel"/>
    <w:tmpl w:val="1DCC8262"/>
    <w:lvl w:ilvl="0" w:tplc="77707AF8">
      <w:start w:val="1"/>
      <w:numFmt w:val="bullet"/>
      <w:lvlText w:val="•"/>
      <w:lvlJc w:val="left"/>
      <w:pPr>
        <w:tabs>
          <w:tab w:val="num" w:pos="720"/>
        </w:tabs>
        <w:ind w:left="720" w:hanging="360"/>
      </w:pPr>
      <w:rPr>
        <w:rFonts w:ascii="Arial" w:hAnsi="Arial" w:hint="default"/>
      </w:rPr>
    </w:lvl>
    <w:lvl w:ilvl="1" w:tplc="FC8AD6C2" w:tentative="1">
      <w:start w:val="1"/>
      <w:numFmt w:val="bullet"/>
      <w:lvlText w:val="•"/>
      <w:lvlJc w:val="left"/>
      <w:pPr>
        <w:tabs>
          <w:tab w:val="num" w:pos="1440"/>
        </w:tabs>
        <w:ind w:left="1440" w:hanging="360"/>
      </w:pPr>
      <w:rPr>
        <w:rFonts w:ascii="Arial" w:hAnsi="Arial" w:hint="default"/>
      </w:rPr>
    </w:lvl>
    <w:lvl w:ilvl="2" w:tplc="65529A08" w:tentative="1">
      <w:start w:val="1"/>
      <w:numFmt w:val="bullet"/>
      <w:lvlText w:val="•"/>
      <w:lvlJc w:val="left"/>
      <w:pPr>
        <w:tabs>
          <w:tab w:val="num" w:pos="2160"/>
        </w:tabs>
        <w:ind w:left="2160" w:hanging="360"/>
      </w:pPr>
      <w:rPr>
        <w:rFonts w:ascii="Arial" w:hAnsi="Arial" w:hint="default"/>
      </w:rPr>
    </w:lvl>
    <w:lvl w:ilvl="3" w:tplc="AF9A17BA" w:tentative="1">
      <w:start w:val="1"/>
      <w:numFmt w:val="bullet"/>
      <w:lvlText w:val="•"/>
      <w:lvlJc w:val="left"/>
      <w:pPr>
        <w:tabs>
          <w:tab w:val="num" w:pos="2880"/>
        </w:tabs>
        <w:ind w:left="2880" w:hanging="360"/>
      </w:pPr>
      <w:rPr>
        <w:rFonts w:ascii="Arial" w:hAnsi="Arial" w:hint="default"/>
      </w:rPr>
    </w:lvl>
    <w:lvl w:ilvl="4" w:tplc="8ACA0318" w:tentative="1">
      <w:start w:val="1"/>
      <w:numFmt w:val="bullet"/>
      <w:lvlText w:val="•"/>
      <w:lvlJc w:val="left"/>
      <w:pPr>
        <w:tabs>
          <w:tab w:val="num" w:pos="3600"/>
        </w:tabs>
        <w:ind w:left="3600" w:hanging="360"/>
      </w:pPr>
      <w:rPr>
        <w:rFonts w:ascii="Arial" w:hAnsi="Arial" w:hint="default"/>
      </w:rPr>
    </w:lvl>
    <w:lvl w:ilvl="5" w:tplc="F524E6D2" w:tentative="1">
      <w:start w:val="1"/>
      <w:numFmt w:val="bullet"/>
      <w:lvlText w:val="•"/>
      <w:lvlJc w:val="left"/>
      <w:pPr>
        <w:tabs>
          <w:tab w:val="num" w:pos="4320"/>
        </w:tabs>
        <w:ind w:left="4320" w:hanging="360"/>
      </w:pPr>
      <w:rPr>
        <w:rFonts w:ascii="Arial" w:hAnsi="Arial" w:hint="default"/>
      </w:rPr>
    </w:lvl>
    <w:lvl w:ilvl="6" w:tplc="CCC2B164" w:tentative="1">
      <w:start w:val="1"/>
      <w:numFmt w:val="bullet"/>
      <w:lvlText w:val="•"/>
      <w:lvlJc w:val="left"/>
      <w:pPr>
        <w:tabs>
          <w:tab w:val="num" w:pos="5040"/>
        </w:tabs>
        <w:ind w:left="5040" w:hanging="360"/>
      </w:pPr>
      <w:rPr>
        <w:rFonts w:ascii="Arial" w:hAnsi="Arial" w:hint="default"/>
      </w:rPr>
    </w:lvl>
    <w:lvl w:ilvl="7" w:tplc="DCD8CF3C" w:tentative="1">
      <w:start w:val="1"/>
      <w:numFmt w:val="bullet"/>
      <w:lvlText w:val="•"/>
      <w:lvlJc w:val="left"/>
      <w:pPr>
        <w:tabs>
          <w:tab w:val="num" w:pos="5760"/>
        </w:tabs>
        <w:ind w:left="5760" w:hanging="360"/>
      </w:pPr>
      <w:rPr>
        <w:rFonts w:ascii="Arial" w:hAnsi="Arial" w:hint="default"/>
      </w:rPr>
    </w:lvl>
    <w:lvl w:ilvl="8" w:tplc="C630D5D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94E6BB0"/>
    <w:multiLevelType w:val="hybridMultilevel"/>
    <w:tmpl w:val="2DDEE416"/>
    <w:lvl w:ilvl="0" w:tplc="DD9EA02E">
      <w:start w:val="1"/>
      <w:numFmt w:val="bullet"/>
      <w:lvlText w:val="•"/>
      <w:lvlJc w:val="left"/>
      <w:pPr>
        <w:tabs>
          <w:tab w:val="num" w:pos="720"/>
        </w:tabs>
        <w:ind w:left="720" w:hanging="360"/>
      </w:pPr>
      <w:rPr>
        <w:rFonts w:ascii="Arial" w:hAnsi="Arial" w:hint="default"/>
      </w:rPr>
    </w:lvl>
    <w:lvl w:ilvl="1" w:tplc="77D47D4C" w:tentative="1">
      <w:start w:val="1"/>
      <w:numFmt w:val="bullet"/>
      <w:lvlText w:val="•"/>
      <w:lvlJc w:val="left"/>
      <w:pPr>
        <w:tabs>
          <w:tab w:val="num" w:pos="1440"/>
        </w:tabs>
        <w:ind w:left="1440" w:hanging="360"/>
      </w:pPr>
      <w:rPr>
        <w:rFonts w:ascii="Arial" w:hAnsi="Arial" w:hint="default"/>
      </w:rPr>
    </w:lvl>
    <w:lvl w:ilvl="2" w:tplc="4E849FF0" w:tentative="1">
      <w:start w:val="1"/>
      <w:numFmt w:val="bullet"/>
      <w:lvlText w:val="•"/>
      <w:lvlJc w:val="left"/>
      <w:pPr>
        <w:tabs>
          <w:tab w:val="num" w:pos="2160"/>
        </w:tabs>
        <w:ind w:left="2160" w:hanging="360"/>
      </w:pPr>
      <w:rPr>
        <w:rFonts w:ascii="Arial" w:hAnsi="Arial" w:hint="default"/>
      </w:rPr>
    </w:lvl>
    <w:lvl w:ilvl="3" w:tplc="55CCFE80" w:tentative="1">
      <w:start w:val="1"/>
      <w:numFmt w:val="bullet"/>
      <w:lvlText w:val="•"/>
      <w:lvlJc w:val="left"/>
      <w:pPr>
        <w:tabs>
          <w:tab w:val="num" w:pos="2880"/>
        </w:tabs>
        <w:ind w:left="2880" w:hanging="360"/>
      </w:pPr>
      <w:rPr>
        <w:rFonts w:ascii="Arial" w:hAnsi="Arial" w:hint="default"/>
      </w:rPr>
    </w:lvl>
    <w:lvl w:ilvl="4" w:tplc="112C33D2" w:tentative="1">
      <w:start w:val="1"/>
      <w:numFmt w:val="bullet"/>
      <w:lvlText w:val="•"/>
      <w:lvlJc w:val="left"/>
      <w:pPr>
        <w:tabs>
          <w:tab w:val="num" w:pos="3600"/>
        </w:tabs>
        <w:ind w:left="3600" w:hanging="360"/>
      </w:pPr>
      <w:rPr>
        <w:rFonts w:ascii="Arial" w:hAnsi="Arial" w:hint="default"/>
      </w:rPr>
    </w:lvl>
    <w:lvl w:ilvl="5" w:tplc="81AAFD8C" w:tentative="1">
      <w:start w:val="1"/>
      <w:numFmt w:val="bullet"/>
      <w:lvlText w:val="•"/>
      <w:lvlJc w:val="left"/>
      <w:pPr>
        <w:tabs>
          <w:tab w:val="num" w:pos="4320"/>
        </w:tabs>
        <w:ind w:left="4320" w:hanging="360"/>
      </w:pPr>
      <w:rPr>
        <w:rFonts w:ascii="Arial" w:hAnsi="Arial" w:hint="default"/>
      </w:rPr>
    </w:lvl>
    <w:lvl w:ilvl="6" w:tplc="91AE2932" w:tentative="1">
      <w:start w:val="1"/>
      <w:numFmt w:val="bullet"/>
      <w:lvlText w:val="•"/>
      <w:lvlJc w:val="left"/>
      <w:pPr>
        <w:tabs>
          <w:tab w:val="num" w:pos="5040"/>
        </w:tabs>
        <w:ind w:left="5040" w:hanging="360"/>
      </w:pPr>
      <w:rPr>
        <w:rFonts w:ascii="Arial" w:hAnsi="Arial" w:hint="default"/>
      </w:rPr>
    </w:lvl>
    <w:lvl w:ilvl="7" w:tplc="BB22AC2E" w:tentative="1">
      <w:start w:val="1"/>
      <w:numFmt w:val="bullet"/>
      <w:lvlText w:val="•"/>
      <w:lvlJc w:val="left"/>
      <w:pPr>
        <w:tabs>
          <w:tab w:val="num" w:pos="5760"/>
        </w:tabs>
        <w:ind w:left="5760" w:hanging="360"/>
      </w:pPr>
      <w:rPr>
        <w:rFonts w:ascii="Arial" w:hAnsi="Arial" w:hint="default"/>
      </w:rPr>
    </w:lvl>
    <w:lvl w:ilvl="8" w:tplc="0E48214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A7D5680"/>
    <w:multiLevelType w:val="hybridMultilevel"/>
    <w:tmpl w:val="83329B82"/>
    <w:lvl w:ilvl="0" w:tplc="4E5E04C8">
      <w:start w:val="1"/>
      <w:numFmt w:val="bullet"/>
      <w:lvlText w:val="•"/>
      <w:lvlJc w:val="left"/>
      <w:pPr>
        <w:tabs>
          <w:tab w:val="num" w:pos="720"/>
        </w:tabs>
        <w:ind w:left="720" w:hanging="360"/>
      </w:pPr>
      <w:rPr>
        <w:rFonts w:ascii="Arial" w:hAnsi="Arial" w:hint="default"/>
      </w:rPr>
    </w:lvl>
    <w:lvl w:ilvl="1" w:tplc="D6DAF0D6" w:tentative="1">
      <w:start w:val="1"/>
      <w:numFmt w:val="bullet"/>
      <w:lvlText w:val="•"/>
      <w:lvlJc w:val="left"/>
      <w:pPr>
        <w:tabs>
          <w:tab w:val="num" w:pos="1440"/>
        </w:tabs>
        <w:ind w:left="1440" w:hanging="360"/>
      </w:pPr>
      <w:rPr>
        <w:rFonts w:ascii="Arial" w:hAnsi="Arial" w:hint="default"/>
      </w:rPr>
    </w:lvl>
    <w:lvl w:ilvl="2" w:tplc="0522674C" w:tentative="1">
      <w:start w:val="1"/>
      <w:numFmt w:val="bullet"/>
      <w:lvlText w:val="•"/>
      <w:lvlJc w:val="left"/>
      <w:pPr>
        <w:tabs>
          <w:tab w:val="num" w:pos="2160"/>
        </w:tabs>
        <w:ind w:left="2160" w:hanging="360"/>
      </w:pPr>
      <w:rPr>
        <w:rFonts w:ascii="Arial" w:hAnsi="Arial" w:hint="default"/>
      </w:rPr>
    </w:lvl>
    <w:lvl w:ilvl="3" w:tplc="3466B2B8" w:tentative="1">
      <w:start w:val="1"/>
      <w:numFmt w:val="bullet"/>
      <w:lvlText w:val="•"/>
      <w:lvlJc w:val="left"/>
      <w:pPr>
        <w:tabs>
          <w:tab w:val="num" w:pos="2880"/>
        </w:tabs>
        <w:ind w:left="2880" w:hanging="360"/>
      </w:pPr>
      <w:rPr>
        <w:rFonts w:ascii="Arial" w:hAnsi="Arial" w:hint="default"/>
      </w:rPr>
    </w:lvl>
    <w:lvl w:ilvl="4" w:tplc="B1463DDC" w:tentative="1">
      <w:start w:val="1"/>
      <w:numFmt w:val="bullet"/>
      <w:lvlText w:val="•"/>
      <w:lvlJc w:val="left"/>
      <w:pPr>
        <w:tabs>
          <w:tab w:val="num" w:pos="3600"/>
        </w:tabs>
        <w:ind w:left="3600" w:hanging="360"/>
      </w:pPr>
      <w:rPr>
        <w:rFonts w:ascii="Arial" w:hAnsi="Arial" w:hint="default"/>
      </w:rPr>
    </w:lvl>
    <w:lvl w:ilvl="5" w:tplc="7CD099BC" w:tentative="1">
      <w:start w:val="1"/>
      <w:numFmt w:val="bullet"/>
      <w:lvlText w:val="•"/>
      <w:lvlJc w:val="left"/>
      <w:pPr>
        <w:tabs>
          <w:tab w:val="num" w:pos="4320"/>
        </w:tabs>
        <w:ind w:left="4320" w:hanging="360"/>
      </w:pPr>
      <w:rPr>
        <w:rFonts w:ascii="Arial" w:hAnsi="Arial" w:hint="default"/>
      </w:rPr>
    </w:lvl>
    <w:lvl w:ilvl="6" w:tplc="42BCB8B8" w:tentative="1">
      <w:start w:val="1"/>
      <w:numFmt w:val="bullet"/>
      <w:lvlText w:val="•"/>
      <w:lvlJc w:val="left"/>
      <w:pPr>
        <w:tabs>
          <w:tab w:val="num" w:pos="5040"/>
        </w:tabs>
        <w:ind w:left="5040" w:hanging="360"/>
      </w:pPr>
      <w:rPr>
        <w:rFonts w:ascii="Arial" w:hAnsi="Arial" w:hint="default"/>
      </w:rPr>
    </w:lvl>
    <w:lvl w:ilvl="7" w:tplc="1508203C" w:tentative="1">
      <w:start w:val="1"/>
      <w:numFmt w:val="bullet"/>
      <w:lvlText w:val="•"/>
      <w:lvlJc w:val="left"/>
      <w:pPr>
        <w:tabs>
          <w:tab w:val="num" w:pos="5760"/>
        </w:tabs>
        <w:ind w:left="5760" w:hanging="360"/>
      </w:pPr>
      <w:rPr>
        <w:rFonts w:ascii="Arial" w:hAnsi="Arial" w:hint="default"/>
      </w:rPr>
    </w:lvl>
    <w:lvl w:ilvl="8" w:tplc="245404D0"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3"/>
  </w:num>
  <w:num w:numId="3">
    <w:abstractNumId w:val="9"/>
  </w:num>
  <w:num w:numId="4">
    <w:abstractNumId w:val="17"/>
  </w:num>
  <w:num w:numId="5">
    <w:abstractNumId w:val="13"/>
  </w:num>
  <w:num w:numId="6">
    <w:abstractNumId w:val="6"/>
  </w:num>
  <w:num w:numId="7">
    <w:abstractNumId w:val="2"/>
  </w:num>
  <w:num w:numId="8">
    <w:abstractNumId w:val="8"/>
  </w:num>
  <w:num w:numId="9">
    <w:abstractNumId w:val="0"/>
  </w:num>
  <w:num w:numId="10">
    <w:abstractNumId w:val="11"/>
  </w:num>
  <w:num w:numId="11">
    <w:abstractNumId w:val="14"/>
  </w:num>
  <w:num w:numId="12">
    <w:abstractNumId w:val="7"/>
  </w:num>
  <w:num w:numId="13">
    <w:abstractNumId w:val="1"/>
  </w:num>
  <w:num w:numId="14">
    <w:abstractNumId w:val="10"/>
  </w:num>
  <w:num w:numId="15">
    <w:abstractNumId w:val="5"/>
  </w:num>
  <w:num w:numId="16">
    <w:abstractNumId w:val="4"/>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2F"/>
    <w:rsid w:val="000006E5"/>
    <w:rsid w:val="000028E4"/>
    <w:rsid w:val="0006413D"/>
    <w:rsid w:val="000A6CE6"/>
    <w:rsid w:val="000B046B"/>
    <w:rsid w:val="000B4FC6"/>
    <w:rsid w:val="000C09A4"/>
    <w:rsid w:val="000C23F9"/>
    <w:rsid w:val="0012591E"/>
    <w:rsid w:val="00132617"/>
    <w:rsid w:val="001402A5"/>
    <w:rsid w:val="001465F7"/>
    <w:rsid w:val="00155FEA"/>
    <w:rsid w:val="00163AC2"/>
    <w:rsid w:val="001640FF"/>
    <w:rsid w:val="001737DF"/>
    <w:rsid w:val="001F3DF4"/>
    <w:rsid w:val="002169A7"/>
    <w:rsid w:val="002B42AB"/>
    <w:rsid w:val="002B587C"/>
    <w:rsid w:val="002C5A4F"/>
    <w:rsid w:val="002C6038"/>
    <w:rsid w:val="002E44B4"/>
    <w:rsid w:val="002F4DBE"/>
    <w:rsid w:val="00303187"/>
    <w:rsid w:val="00313A6B"/>
    <w:rsid w:val="00317481"/>
    <w:rsid w:val="003258C2"/>
    <w:rsid w:val="0035119B"/>
    <w:rsid w:val="00366232"/>
    <w:rsid w:val="00390E8C"/>
    <w:rsid w:val="00391098"/>
    <w:rsid w:val="00397F3C"/>
    <w:rsid w:val="003A5927"/>
    <w:rsid w:val="003D2458"/>
    <w:rsid w:val="003D78F2"/>
    <w:rsid w:val="003E7594"/>
    <w:rsid w:val="003F1DB2"/>
    <w:rsid w:val="0040303D"/>
    <w:rsid w:val="00405C22"/>
    <w:rsid w:val="00421930"/>
    <w:rsid w:val="00426228"/>
    <w:rsid w:val="00442A84"/>
    <w:rsid w:val="004529EC"/>
    <w:rsid w:val="00460ED1"/>
    <w:rsid w:val="00490E73"/>
    <w:rsid w:val="004B0B72"/>
    <w:rsid w:val="004C0046"/>
    <w:rsid w:val="00505D5F"/>
    <w:rsid w:val="005147EB"/>
    <w:rsid w:val="00514B07"/>
    <w:rsid w:val="005228F8"/>
    <w:rsid w:val="00523CC4"/>
    <w:rsid w:val="00540890"/>
    <w:rsid w:val="005449C2"/>
    <w:rsid w:val="00556C38"/>
    <w:rsid w:val="005840B1"/>
    <w:rsid w:val="00586F57"/>
    <w:rsid w:val="005C3E10"/>
    <w:rsid w:val="00605E5C"/>
    <w:rsid w:val="00616CF5"/>
    <w:rsid w:val="00624B85"/>
    <w:rsid w:val="00626C20"/>
    <w:rsid w:val="00627501"/>
    <w:rsid w:val="00631CD1"/>
    <w:rsid w:val="0063712F"/>
    <w:rsid w:val="00643354"/>
    <w:rsid w:val="00644A7C"/>
    <w:rsid w:val="006820A4"/>
    <w:rsid w:val="006A18AB"/>
    <w:rsid w:val="006B5024"/>
    <w:rsid w:val="006D62F8"/>
    <w:rsid w:val="00700780"/>
    <w:rsid w:val="00702DB8"/>
    <w:rsid w:val="007078CF"/>
    <w:rsid w:val="00735CB9"/>
    <w:rsid w:val="00742AEA"/>
    <w:rsid w:val="007450B7"/>
    <w:rsid w:val="00746C43"/>
    <w:rsid w:val="00753FD6"/>
    <w:rsid w:val="00761DA6"/>
    <w:rsid w:val="00770775"/>
    <w:rsid w:val="00791F83"/>
    <w:rsid w:val="007C5224"/>
    <w:rsid w:val="007E3EE7"/>
    <w:rsid w:val="0081023D"/>
    <w:rsid w:val="00811426"/>
    <w:rsid w:val="008542B5"/>
    <w:rsid w:val="008A27BC"/>
    <w:rsid w:val="008A4D2F"/>
    <w:rsid w:val="008D231D"/>
    <w:rsid w:val="008D28C8"/>
    <w:rsid w:val="008D6A62"/>
    <w:rsid w:val="008E0C46"/>
    <w:rsid w:val="008F133C"/>
    <w:rsid w:val="0093229E"/>
    <w:rsid w:val="00943244"/>
    <w:rsid w:val="00972375"/>
    <w:rsid w:val="009809D2"/>
    <w:rsid w:val="00981534"/>
    <w:rsid w:val="009A77CB"/>
    <w:rsid w:val="009C1859"/>
    <w:rsid w:val="009E671B"/>
    <w:rsid w:val="00A44589"/>
    <w:rsid w:val="00A54F6D"/>
    <w:rsid w:val="00A659E7"/>
    <w:rsid w:val="00A93710"/>
    <w:rsid w:val="00A96091"/>
    <w:rsid w:val="00AD4619"/>
    <w:rsid w:val="00B03196"/>
    <w:rsid w:val="00B032FD"/>
    <w:rsid w:val="00B3712A"/>
    <w:rsid w:val="00B37EC6"/>
    <w:rsid w:val="00B50871"/>
    <w:rsid w:val="00B95923"/>
    <w:rsid w:val="00BC3D86"/>
    <w:rsid w:val="00BE39BD"/>
    <w:rsid w:val="00BF4079"/>
    <w:rsid w:val="00BF7EAC"/>
    <w:rsid w:val="00C32FBF"/>
    <w:rsid w:val="00C3441D"/>
    <w:rsid w:val="00CC2DC7"/>
    <w:rsid w:val="00CC76F0"/>
    <w:rsid w:val="00D47EC6"/>
    <w:rsid w:val="00DA5B4B"/>
    <w:rsid w:val="00DC5D33"/>
    <w:rsid w:val="00DF1835"/>
    <w:rsid w:val="00E204C6"/>
    <w:rsid w:val="00E4659C"/>
    <w:rsid w:val="00E739C2"/>
    <w:rsid w:val="00EA007D"/>
    <w:rsid w:val="00EB074C"/>
    <w:rsid w:val="00EE0D82"/>
    <w:rsid w:val="00EF4C90"/>
    <w:rsid w:val="00F27F6B"/>
    <w:rsid w:val="00F34EB2"/>
    <w:rsid w:val="00F5033A"/>
    <w:rsid w:val="00F76307"/>
    <w:rsid w:val="00F93BCC"/>
    <w:rsid w:val="00F9709B"/>
    <w:rsid w:val="00FB7F47"/>
    <w:rsid w:val="00FC2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2C71"/>
  <w15:chartTrackingRefBased/>
  <w15:docId w15:val="{44F62ED3-1144-47D4-BF43-E1F07E1E5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32617"/>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449C2"/>
    <w:rPr>
      <w:sz w:val="16"/>
      <w:szCs w:val="16"/>
    </w:rPr>
  </w:style>
  <w:style w:type="paragraph" w:styleId="CommentText">
    <w:name w:val="annotation text"/>
    <w:basedOn w:val="Normal"/>
    <w:link w:val="CommentTextChar"/>
    <w:uiPriority w:val="99"/>
    <w:semiHidden/>
    <w:unhideWhenUsed/>
    <w:rsid w:val="005449C2"/>
    <w:pPr>
      <w:spacing w:line="240" w:lineRule="auto"/>
    </w:pPr>
    <w:rPr>
      <w:sz w:val="20"/>
      <w:szCs w:val="20"/>
    </w:rPr>
  </w:style>
  <w:style w:type="character" w:customStyle="1" w:styleId="CommentTextChar">
    <w:name w:val="Comment Text Char"/>
    <w:basedOn w:val="DefaultParagraphFont"/>
    <w:link w:val="CommentText"/>
    <w:uiPriority w:val="99"/>
    <w:semiHidden/>
    <w:rsid w:val="005449C2"/>
    <w:rPr>
      <w:sz w:val="20"/>
      <w:szCs w:val="20"/>
    </w:rPr>
  </w:style>
  <w:style w:type="paragraph" w:styleId="CommentSubject">
    <w:name w:val="annotation subject"/>
    <w:basedOn w:val="CommentText"/>
    <w:next w:val="CommentText"/>
    <w:link w:val="CommentSubjectChar"/>
    <w:uiPriority w:val="99"/>
    <w:semiHidden/>
    <w:unhideWhenUsed/>
    <w:rsid w:val="005449C2"/>
    <w:rPr>
      <w:b/>
      <w:bCs/>
    </w:rPr>
  </w:style>
  <w:style w:type="character" w:customStyle="1" w:styleId="CommentSubjectChar">
    <w:name w:val="Comment Subject Char"/>
    <w:basedOn w:val="CommentTextChar"/>
    <w:link w:val="CommentSubject"/>
    <w:uiPriority w:val="99"/>
    <w:semiHidden/>
    <w:rsid w:val="005449C2"/>
    <w:rPr>
      <w:b/>
      <w:bCs/>
      <w:sz w:val="20"/>
      <w:szCs w:val="20"/>
    </w:rPr>
  </w:style>
  <w:style w:type="paragraph" w:styleId="BalloonText">
    <w:name w:val="Balloon Text"/>
    <w:basedOn w:val="Normal"/>
    <w:link w:val="BalloonTextChar"/>
    <w:uiPriority w:val="99"/>
    <w:semiHidden/>
    <w:unhideWhenUsed/>
    <w:rsid w:val="00544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9C2"/>
    <w:rPr>
      <w:rFonts w:ascii="Segoe UI" w:hAnsi="Segoe UI" w:cs="Segoe UI"/>
      <w:sz w:val="18"/>
      <w:szCs w:val="18"/>
    </w:rPr>
  </w:style>
  <w:style w:type="paragraph" w:styleId="NormalWeb">
    <w:name w:val="Normal (Web)"/>
    <w:basedOn w:val="Normal"/>
    <w:uiPriority w:val="99"/>
    <w:unhideWhenUsed/>
    <w:rsid w:val="005449C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C3D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3D86"/>
    <w:rPr>
      <w:sz w:val="20"/>
      <w:szCs w:val="20"/>
    </w:rPr>
  </w:style>
  <w:style w:type="character" w:styleId="FootnoteReference">
    <w:name w:val="footnote reference"/>
    <w:basedOn w:val="DefaultParagraphFont"/>
    <w:uiPriority w:val="99"/>
    <w:semiHidden/>
    <w:unhideWhenUsed/>
    <w:rsid w:val="00BC3D86"/>
    <w:rPr>
      <w:vertAlign w:val="superscript"/>
    </w:rPr>
  </w:style>
  <w:style w:type="character" w:styleId="Hyperlink">
    <w:name w:val="Hyperlink"/>
    <w:basedOn w:val="DefaultParagraphFont"/>
    <w:uiPriority w:val="99"/>
    <w:semiHidden/>
    <w:unhideWhenUsed/>
    <w:rsid w:val="00B032FD"/>
    <w:rPr>
      <w:color w:val="0000FF"/>
      <w:u w:val="single"/>
    </w:rPr>
  </w:style>
  <w:style w:type="character" w:customStyle="1" w:styleId="ListParagraphChar">
    <w:name w:val="List Paragraph Char"/>
    <w:basedOn w:val="DefaultParagraphFont"/>
    <w:link w:val="ListParagraph"/>
    <w:uiPriority w:val="34"/>
    <w:locked/>
    <w:rsid w:val="00B032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27787">
      <w:bodyDiv w:val="1"/>
      <w:marLeft w:val="0"/>
      <w:marRight w:val="0"/>
      <w:marTop w:val="0"/>
      <w:marBottom w:val="0"/>
      <w:divBdr>
        <w:top w:val="none" w:sz="0" w:space="0" w:color="auto"/>
        <w:left w:val="none" w:sz="0" w:space="0" w:color="auto"/>
        <w:bottom w:val="none" w:sz="0" w:space="0" w:color="auto"/>
        <w:right w:val="none" w:sz="0" w:space="0" w:color="auto"/>
      </w:divBdr>
      <w:divsChild>
        <w:div w:id="404687736">
          <w:marLeft w:val="274"/>
          <w:marRight w:val="0"/>
          <w:marTop w:val="150"/>
          <w:marBottom w:val="0"/>
          <w:divBdr>
            <w:top w:val="none" w:sz="0" w:space="0" w:color="auto"/>
            <w:left w:val="none" w:sz="0" w:space="0" w:color="auto"/>
            <w:bottom w:val="none" w:sz="0" w:space="0" w:color="auto"/>
            <w:right w:val="none" w:sz="0" w:space="0" w:color="auto"/>
          </w:divBdr>
        </w:div>
      </w:divsChild>
    </w:div>
    <w:div w:id="383872271">
      <w:bodyDiv w:val="1"/>
      <w:marLeft w:val="0"/>
      <w:marRight w:val="0"/>
      <w:marTop w:val="0"/>
      <w:marBottom w:val="0"/>
      <w:divBdr>
        <w:top w:val="none" w:sz="0" w:space="0" w:color="auto"/>
        <w:left w:val="none" w:sz="0" w:space="0" w:color="auto"/>
        <w:bottom w:val="none" w:sz="0" w:space="0" w:color="auto"/>
        <w:right w:val="none" w:sz="0" w:space="0" w:color="auto"/>
      </w:divBdr>
      <w:divsChild>
        <w:div w:id="1986737169">
          <w:marLeft w:val="446"/>
          <w:marRight w:val="0"/>
          <w:marTop w:val="0"/>
          <w:marBottom w:val="0"/>
          <w:divBdr>
            <w:top w:val="none" w:sz="0" w:space="0" w:color="auto"/>
            <w:left w:val="none" w:sz="0" w:space="0" w:color="auto"/>
            <w:bottom w:val="none" w:sz="0" w:space="0" w:color="auto"/>
            <w:right w:val="none" w:sz="0" w:space="0" w:color="auto"/>
          </w:divBdr>
        </w:div>
      </w:divsChild>
    </w:div>
    <w:div w:id="443112781">
      <w:bodyDiv w:val="1"/>
      <w:marLeft w:val="0"/>
      <w:marRight w:val="0"/>
      <w:marTop w:val="0"/>
      <w:marBottom w:val="0"/>
      <w:divBdr>
        <w:top w:val="none" w:sz="0" w:space="0" w:color="auto"/>
        <w:left w:val="none" w:sz="0" w:space="0" w:color="auto"/>
        <w:bottom w:val="none" w:sz="0" w:space="0" w:color="auto"/>
        <w:right w:val="none" w:sz="0" w:space="0" w:color="auto"/>
      </w:divBdr>
    </w:div>
    <w:div w:id="451286057">
      <w:bodyDiv w:val="1"/>
      <w:marLeft w:val="0"/>
      <w:marRight w:val="0"/>
      <w:marTop w:val="0"/>
      <w:marBottom w:val="0"/>
      <w:divBdr>
        <w:top w:val="none" w:sz="0" w:space="0" w:color="auto"/>
        <w:left w:val="none" w:sz="0" w:space="0" w:color="auto"/>
        <w:bottom w:val="none" w:sz="0" w:space="0" w:color="auto"/>
        <w:right w:val="none" w:sz="0" w:space="0" w:color="auto"/>
      </w:divBdr>
      <w:divsChild>
        <w:div w:id="636498109">
          <w:marLeft w:val="446"/>
          <w:marRight w:val="0"/>
          <w:marTop w:val="0"/>
          <w:marBottom w:val="0"/>
          <w:divBdr>
            <w:top w:val="none" w:sz="0" w:space="0" w:color="auto"/>
            <w:left w:val="none" w:sz="0" w:space="0" w:color="auto"/>
            <w:bottom w:val="none" w:sz="0" w:space="0" w:color="auto"/>
            <w:right w:val="none" w:sz="0" w:space="0" w:color="auto"/>
          </w:divBdr>
        </w:div>
        <w:div w:id="691302553">
          <w:marLeft w:val="446"/>
          <w:marRight w:val="0"/>
          <w:marTop w:val="0"/>
          <w:marBottom w:val="0"/>
          <w:divBdr>
            <w:top w:val="none" w:sz="0" w:space="0" w:color="auto"/>
            <w:left w:val="none" w:sz="0" w:space="0" w:color="auto"/>
            <w:bottom w:val="none" w:sz="0" w:space="0" w:color="auto"/>
            <w:right w:val="none" w:sz="0" w:space="0" w:color="auto"/>
          </w:divBdr>
        </w:div>
        <w:div w:id="568078453">
          <w:marLeft w:val="446"/>
          <w:marRight w:val="0"/>
          <w:marTop w:val="0"/>
          <w:marBottom w:val="0"/>
          <w:divBdr>
            <w:top w:val="none" w:sz="0" w:space="0" w:color="auto"/>
            <w:left w:val="none" w:sz="0" w:space="0" w:color="auto"/>
            <w:bottom w:val="none" w:sz="0" w:space="0" w:color="auto"/>
            <w:right w:val="none" w:sz="0" w:space="0" w:color="auto"/>
          </w:divBdr>
        </w:div>
      </w:divsChild>
    </w:div>
    <w:div w:id="809128425">
      <w:bodyDiv w:val="1"/>
      <w:marLeft w:val="0"/>
      <w:marRight w:val="0"/>
      <w:marTop w:val="0"/>
      <w:marBottom w:val="0"/>
      <w:divBdr>
        <w:top w:val="none" w:sz="0" w:space="0" w:color="auto"/>
        <w:left w:val="none" w:sz="0" w:space="0" w:color="auto"/>
        <w:bottom w:val="none" w:sz="0" w:space="0" w:color="auto"/>
        <w:right w:val="none" w:sz="0" w:space="0" w:color="auto"/>
      </w:divBdr>
      <w:divsChild>
        <w:div w:id="1134176013">
          <w:marLeft w:val="547"/>
          <w:marRight w:val="0"/>
          <w:marTop w:val="86"/>
          <w:marBottom w:val="0"/>
          <w:divBdr>
            <w:top w:val="none" w:sz="0" w:space="0" w:color="auto"/>
            <w:left w:val="none" w:sz="0" w:space="0" w:color="auto"/>
            <w:bottom w:val="none" w:sz="0" w:space="0" w:color="auto"/>
            <w:right w:val="none" w:sz="0" w:space="0" w:color="auto"/>
          </w:divBdr>
        </w:div>
        <w:div w:id="455685063">
          <w:marLeft w:val="547"/>
          <w:marRight w:val="0"/>
          <w:marTop w:val="86"/>
          <w:marBottom w:val="0"/>
          <w:divBdr>
            <w:top w:val="none" w:sz="0" w:space="0" w:color="auto"/>
            <w:left w:val="none" w:sz="0" w:space="0" w:color="auto"/>
            <w:bottom w:val="none" w:sz="0" w:space="0" w:color="auto"/>
            <w:right w:val="none" w:sz="0" w:space="0" w:color="auto"/>
          </w:divBdr>
        </w:div>
        <w:div w:id="752893540">
          <w:marLeft w:val="274"/>
          <w:marRight w:val="0"/>
          <w:marTop w:val="86"/>
          <w:marBottom w:val="0"/>
          <w:divBdr>
            <w:top w:val="none" w:sz="0" w:space="0" w:color="auto"/>
            <w:left w:val="none" w:sz="0" w:space="0" w:color="auto"/>
            <w:bottom w:val="none" w:sz="0" w:space="0" w:color="auto"/>
            <w:right w:val="none" w:sz="0" w:space="0" w:color="auto"/>
          </w:divBdr>
        </w:div>
        <w:div w:id="682822628">
          <w:marLeft w:val="274"/>
          <w:marRight w:val="0"/>
          <w:marTop w:val="86"/>
          <w:marBottom w:val="0"/>
          <w:divBdr>
            <w:top w:val="none" w:sz="0" w:space="0" w:color="auto"/>
            <w:left w:val="none" w:sz="0" w:space="0" w:color="auto"/>
            <w:bottom w:val="none" w:sz="0" w:space="0" w:color="auto"/>
            <w:right w:val="none" w:sz="0" w:space="0" w:color="auto"/>
          </w:divBdr>
        </w:div>
        <w:div w:id="566693800">
          <w:marLeft w:val="274"/>
          <w:marRight w:val="0"/>
          <w:marTop w:val="86"/>
          <w:marBottom w:val="0"/>
          <w:divBdr>
            <w:top w:val="none" w:sz="0" w:space="0" w:color="auto"/>
            <w:left w:val="none" w:sz="0" w:space="0" w:color="auto"/>
            <w:bottom w:val="none" w:sz="0" w:space="0" w:color="auto"/>
            <w:right w:val="none" w:sz="0" w:space="0" w:color="auto"/>
          </w:divBdr>
        </w:div>
        <w:div w:id="893467274">
          <w:marLeft w:val="331"/>
          <w:marRight w:val="0"/>
          <w:marTop w:val="0"/>
          <w:marBottom w:val="0"/>
          <w:divBdr>
            <w:top w:val="none" w:sz="0" w:space="0" w:color="auto"/>
            <w:left w:val="none" w:sz="0" w:space="0" w:color="auto"/>
            <w:bottom w:val="none" w:sz="0" w:space="0" w:color="auto"/>
            <w:right w:val="none" w:sz="0" w:space="0" w:color="auto"/>
          </w:divBdr>
        </w:div>
        <w:div w:id="1796290786">
          <w:marLeft w:val="331"/>
          <w:marRight w:val="0"/>
          <w:marTop w:val="0"/>
          <w:marBottom w:val="0"/>
          <w:divBdr>
            <w:top w:val="none" w:sz="0" w:space="0" w:color="auto"/>
            <w:left w:val="none" w:sz="0" w:space="0" w:color="auto"/>
            <w:bottom w:val="none" w:sz="0" w:space="0" w:color="auto"/>
            <w:right w:val="none" w:sz="0" w:space="0" w:color="auto"/>
          </w:divBdr>
        </w:div>
        <w:div w:id="1468663881">
          <w:marLeft w:val="331"/>
          <w:marRight w:val="0"/>
          <w:marTop w:val="0"/>
          <w:marBottom w:val="0"/>
          <w:divBdr>
            <w:top w:val="none" w:sz="0" w:space="0" w:color="auto"/>
            <w:left w:val="none" w:sz="0" w:space="0" w:color="auto"/>
            <w:bottom w:val="none" w:sz="0" w:space="0" w:color="auto"/>
            <w:right w:val="none" w:sz="0" w:space="0" w:color="auto"/>
          </w:divBdr>
        </w:div>
        <w:div w:id="180628594">
          <w:marLeft w:val="331"/>
          <w:marRight w:val="0"/>
          <w:marTop w:val="0"/>
          <w:marBottom w:val="0"/>
          <w:divBdr>
            <w:top w:val="none" w:sz="0" w:space="0" w:color="auto"/>
            <w:left w:val="none" w:sz="0" w:space="0" w:color="auto"/>
            <w:bottom w:val="none" w:sz="0" w:space="0" w:color="auto"/>
            <w:right w:val="none" w:sz="0" w:space="0" w:color="auto"/>
          </w:divBdr>
        </w:div>
      </w:divsChild>
    </w:div>
    <w:div w:id="1108430637">
      <w:bodyDiv w:val="1"/>
      <w:marLeft w:val="0"/>
      <w:marRight w:val="0"/>
      <w:marTop w:val="0"/>
      <w:marBottom w:val="0"/>
      <w:divBdr>
        <w:top w:val="none" w:sz="0" w:space="0" w:color="auto"/>
        <w:left w:val="none" w:sz="0" w:space="0" w:color="auto"/>
        <w:bottom w:val="none" w:sz="0" w:space="0" w:color="auto"/>
        <w:right w:val="none" w:sz="0" w:space="0" w:color="auto"/>
      </w:divBdr>
    </w:div>
    <w:div w:id="1344548132">
      <w:bodyDiv w:val="1"/>
      <w:marLeft w:val="0"/>
      <w:marRight w:val="0"/>
      <w:marTop w:val="0"/>
      <w:marBottom w:val="0"/>
      <w:divBdr>
        <w:top w:val="none" w:sz="0" w:space="0" w:color="auto"/>
        <w:left w:val="none" w:sz="0" w:space="0" w:color="auto"/>
        <w:bottom w:val="none" w:sz="0" w:space="0" w:color="auto"/>
        <w:right w:val="none" w:sz="0" w:space="0" w:color="auto"/>
      </w:divBdr>
      <w:divsChild>
        <w:div w:id="662589748">
          <w:marLeft w:val="274"/>
          <w:marRight w:val="0"/>
          <w:marTop w:val="150"/>
          <w:marBottom w:val="0"/>
          <w:divBdr>
            <w:top w:val="none" w:sz="0" w:space="0" w:color="auto"/>
            <w:left w:val="none" w:sz="0" w:space="0" w:color="auto"/>
            <w:bottom w:val="none" w:sz="0" w:space="0" w:color="auto"/>
            <w:right w:val="none" w:sz="0" w:space="0" w:color="auto"/>
          </w:divBdr>
        </w:div>
        <w:div w:id="1620600180">
          <w:marLeft w:val="274"/>
          <w:marRight w:val="0"/>
          <w:marTop w:val="150"/>
          <w:marBottom w:val="0"/>
          <w:divBdr>
            <w:top w:val="none" w:sz="0" w:space="0" w:color="auto"/>
            <w:left w:val="none" w:sz="0" w:space="0" w:color="auto"/>
            <w:bottom w:val="none" w:sz="0" w:space="0" w:color="auto"/>
            <w:right w:val="none" w:sz="0" w:space="0" w:color="auto"/>
          </w:divBdr>
        </w:div>
        <w:div w:id="1854418499">
          <w:marLeft w:val="274"/>
          <w:marRight w:val="0"/>
          <w:marTop w:val="150"/>
          <w:marBottom w:val="0"/>
          <w:divBdr>
            <w:top w:val="none" w:sz="0" w:space="0" w:color="auto"/>
            <w:left w:val="none" w:sz="0" w:space="0" w:color="auto"/>
            <w:bottom w:val="none" w:sz="0" w:space="0" w:color="auto"/>
            <w:right w:val="none" w:sz="0" w:space="0" w:color="auto"/>
          </w:divBdr>
        </w:div>
      </w:divsChild>
    </w:div>
    <w:div w:id="1855067140">
      <w:bodyDiv w:val="1"/>
      <w:marLeft w:val="0"/>
      <w:marRight w:val="0"/>
      <w:marTop w:val="0"/>
      <w:marBottom w:val="0"/>
      <w:divBdr>
        <w:top w:val="none" w:sz="0" w:space="0" w:color="auto"/>
        <w:left w:val="none" w:sz="0" w:space="0" w:color="auto"/>
        <w:bottom w:val="none" w:sz="0" w:space="0" w:color="auto"/>
        <w:right w:val="none" w:sz="0" w:space="0" w:color="auto"/>
      </w:divBdr>
      <w:divsChild>
        <w:div w:id="1813058045">
          <w:marLeft w:val="446"/>
          <w:marRight w:val="0"/>
          <w:marTop w:val="0"/>
          <w:marBottom w:val="0"/>
          <w:divBdr>
            <w:top w:val="none" w:sz="0" w:space="0" w:color="auto"/>
            <w:left w:val="none" w:sz="0" w:space="0" w:color="auto"/>
            <w:bottom w:val="none" w:sz="0" w:space="0" w:color="auto"/>
            <w:right w:val="none" w:sz="0" w:space="0" w:color="auto"/>
          </w:divBdr>
        </w:div>
        <w:div w:id="122046241">
          <w:marLeft w:val="446"/>
          <w:marRight w:val="0"/>
          <w:marTop w:val="0"/>
          <w:marBottom w:val="0"/>
          <w:divBdr>
            <w:top w:val="none" w:sz="0" w:space="0" w:color="auto"/>
            <w:left w:val="none" w:sz="0" w:space="0" w:color="auto"/>
            <w:bottom w:val="none" w:sz="0" w:space="0" w:color="auto"/>
            <w:right w:val="none" w:sz="0" w:space="0" w:color="auto"/>
          </w:divBdr>
        </w:div>
        <w:div w:id="2036929805">
          <w:marLeft w:val="446"/>
          <w:marRight w:val="0"/>
          <w:marTop w:val="0"/>
          <w:marBottom w:val="0"/>
          <w:divBdr>
            <w:top w:val="none" w:sz="0" w:space="0" w:color="auto"/>
            <w:left w:val="none" w:sz="0" w:space="0" w:color="auto"/>
            <w:bottom w:val="none" w:sz="0" w:space="0" w:color="auto"/>
            <w:right w:val="none" w:sz="0" w:space="0" w:color="auto"/>
          </w:divBdr>
        </w:div>
        <w:div w:id="1960719030">
          <w:marLeft w:val="446"/>
          <w:marRight w:val="0"/>
          <w:marTop w:val="0"/>
          <w:marBottom w:val="0"/>
          <w:divBdr>
            <w:top w:val="none" w:sz="0" w:space="0" w:color="auto"/>
            <w:left w:val="none" w:sz="0" w:space="0" w:color="auto"/>
            <w:bottom w:val="none" w:sz="0" w:space="0" w:color="auto"/>
            <w:right w:val="none" w:sz="0" w:space="0" w:color="auto"/>
          </w:divBdr>
        </w:div>
        <w:div w:id="1309479683">
          <w:marLeft w:val="446"/>
          <w:marRight w:val="0"/>
          <w:marTop w:val="0"/>
          <w:marBottom w:val="0"/>
          <w:divBdr>
            <w:top w:val="none" w:sz="0" w:space="0" w:color="auto"/>
            <w:left w:val="none" w:sz="0" w:space="0" w:color="auto"/>
            <w:bottom w:val="none" w:sz="0" w:space="0" w:color="auto"/>
            <w:right w:val="none" w:sz="0" w:space="0" w:color="auto"/>
          </w:divBdr>
        </w:div>
      </w:divsChild>
    </w:div>
    <w:div w:id="2014916739">
      <w:bodyDiv w:val="1"/>
      <w:marLeft w:val="0"/>
      <w:marRight w:val="0"/>
      <w:marTop w:val="0"/>
      <w:marBottom w:val="0"/>
      <w:divBdr>
        <w:top w:val="none" w:sz="0" w:space="0" w:color="auto"/>
        <w:left w:val="none" w:sz="0" w:space="0" w:color="auto"/>
        <w:bottom w:val="none" w:sz="0" w:space="0" w:color="auto"/>
        <w:right w:val="none" w:sz="0" w:space="0" w:color="auto"/>
      </w:divBdr>
      <w:divsChild>
        <w:div w:id="368116619">
          <w:marLeft w:val="0"/>
          <w:marRight w:val="0"/>
          <w:marTop w:val="0"/>
          <w:marBottom w:val="0"/>
          <w:divBdr>
            <w:top w:val="none" w:sz="0" w:space="0" w:color="auto"/>
            <w:left w:val="none" w:sz="0" w:space="0" w:color="auto"/>
            <w:bottom w:val="none" w:sz="0" w:space="0" w:color="auto"/>
            <w:right w:val="none" w:sz="0" w:space="0" w:color="auto"/>
          </w:divBdr>
        </w:div>
      </w:divsChild>
    </w:div>
    <w:div w:id="2124835007">
      <w:bodyDiv w:val="1"/>
      <w:marLeft w:val="0"/>
      <w:marRight w:val="0"/>
      <w:marTop w:val="0"/>
      <w:marBottom w:val="0"/>
      <w:divBdr>
        <w:top w:val="none" w:sz="0" w:space="0" w:color="auto"/>
        <w:left w:val="none" w:sz="0" w:space="0" w:color="auto"/>
        <w:bottom w:val="none" w:sz="0" w:space="0" w:color="auto"/>
        <w:right w:val="none" w:sz="0" w:space="0" w:color="auto"/>
      </w:divBdr>
      <w:divsChild>
        <w:div w:id="1990819044">
          <w:marLeft w:val="274"/>
          <w:marRight w:val="0"/>
          <w:marTop w:val="0"/>
          <w:marBottom w:val="0"/>
          <w:divBdr>
            <w:top w:val="none" w:sz="0" w:space="0" w:color="auto"/>
            <w:left w:val="none" w:sz="0" w:space="0" w:color="auto"/>
            <w:bottom w:val="none" w:sz="0" w:space="0" w:color="auto"/>
            <w:right w:val="none" w:sz="0" w:space="0" w:color="auto"/>
          </w:divBdr>
        </w:div>
        <w:div w:id="711927584">
          <w:marLeft w:val="274"/>
          <w:marRight w:val="0"/>
          <w:marTop w:val="173"/>
          <w:marBottom w:val="0"/>
          <w:divBdr>
            <w:top w:val="none" w:sz="0" w:space="0" w:color="auto"/>
            <w:left w:val="none" w:sz="0" w:space="0" w:color="auto"/>
            <w:bottom w:val="none" w:sz="0" w:space="0" w:color="auto"/>
            <w:right w:val="none" w:sz="0" w:space="0" w:color="auto"/>
          </w:divBdr>
        </w:div>
        <w:div w:id="1154756107">
          <w:marLeft w:val="274"/>
          <w:marRight w:val="0"/>
          <w:marTop w:val="17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6F01920A8E404CAEB68E250EB73B74" ma:contentTypeVersion="13" ma:contentTypeDescription="Create a new document." ma:contentTypeScope="" ma:versionID="e921e08f5f0d67d104b875a5b428e6ba">
  <xsd:schema xmlns:xsd="http://www.w3.org/2001/XMLSchema" xmlns:xs="http://www.w3.org/2001/XMLSchema" xmlns:p="http://schemas.microsoft.com/office/2006/metadata/properties" xmlns:ns3="9e60f987-d17d-4b93-98b2-a292c614b3a2" xmlns:ns4="bebf636a-ead4-4a0b-9297-29c978feb654" targetNamespace="http://schemas.microsoft.com/office/2006/metadata/properties" ma:root="true" ma:fieldsID="976a41ab9f3f0e2456bac66c0e3aa2bb" ns3:_="" ns4:_="">
    <xsd:import namespace="9e60f987-d17d-4b93-98b2-a292c614b3a2"/>
    <xsd:import namespace="bebf636a-ead4-4a0b-9297-29c978feb6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0f987-d17d-4b93-98b2-a292c614b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bf636a-ead4-4a0b-9297-29c978feb6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FA20-1E71-49E7-88F5-CA1B3904EA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781B8D-B212-4629-9FBE-170C7F869C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0f987-d17d-4b93-98b2-a292c614b3a2"/>
    <ds:schemaRef ds:uri="bebf636a-ead4-4a0b-9297-29c978feb6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82B892-2CC6-4CB5-A1D2-58C70939CBBF}">
  <ds:schemaRefs>
    <ds:schemaRef ds:uri="http://schemas.microsoft.com/sharepoint/v3/contenttype/forms"/>
  </ds:schemaRefs>
</ds:datastoreItem>
</file>

<file path=customXml/itemProps4.xml><?xml version="1.0" encoding="utf-8"?>
<ds:datastoreItem xmlns:ds="http://schemas.openxmlformats.org/officeDocument/2006/customXml" ds:itemID="{B7B9902B-BC42-4E88-84EE-62E3AF512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8</Pages>
  <Words>1633</Words>
  <Characters>8770</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Senaratna Sellamuttu, Sonali (IWMI-Myanmar)</dc:creator>
  <cp:keywords/>
  <dc:description/>
  <cp:lastModifiedBy>Dubois, Mark (WorldFish)</cp:lastModifiedBy>
  <cp:revision>11</cp:revision>
  <dcterms:created xsi:type="dcterms:W3CDTF">2020-12-03T15:02:00Z</dcterms:created>
  <dcterms:modified xsi:type="dcterms:W3CDTF">2020-12-03T17:17:00Z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0x010100A66F01920A8E404CAEB68E250EB73B74</vt:lpwstr>
  </property>
</Properties>
</file>